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3D" w:rsidRPr="00A83F3D" w:rsidRDefault="00A83F3D" w:rsidP="00292CE3">
      <w:pPr>
        <w:rPr>
          <w:rFonts w:ascii="仿宋_GB2312" w:eastAsia="仿宋_GB2312" w:hint="eastAsia"/>
          <w:b/>
          <w:color w:val="000000" w:themeColor="text1"/>
          <w:sz w:val="28"/>
          <w:szCs w:val="28"/>
        </w:rPr>
      </w:pPr>
      <w:r w:rsidRPr="00A83F3D">
        <w:rPr>
          <w:rFonts w:ascii="仿宋_GB2312" w:eastAsia="仿宋_GB2312" w:hint="eastAsia"/>
          <w:b/>
          <w:color w:val="000000" w:themeColor="text1"/>
          <w:sz w:val="28"/>
          <w:szCs w:val="28"/>
        </w:rPr>
        <w:t>附件1：</w:t>
      </w:r>
    </w:p>
    <w:p w:rsidR="00292CE3" w:rsidRPr="00292CE3" w:rsidRDefault="00292CE3" w:rsidP="00292CE3">
      <w:pPr>
        <w:rPr>
          <w:rFonts w:ascii="仿宋_GB2312" w:eastAsia="仿宋_GB2312"/>
          <w:color w:val="000000" w:themeColor="text1"/>
          <w:sz w:val="28"/>
          <w:szCs w:val="28"/>
        </w:rPr>
      </w:pPr>
      <w:r w:rsidRPr="00292CE3">
        <w:rPr>
          <w:rFonts w:ascii="仿宋_GB2312" w:eastAsia="仿宋_GB2312" w:hint="eastAsia"/>
          <w:color w:val="000000" w:themeColor="text1"/>
          <w:sz w:val="28"/>
          <w:szCs w:val="28"/>
        </w:rPr>
        <w:t>各普通本</w:t>
      </w:r>
      <w:bookmarkStart w:id="0" w:name="_GoBack"/>
      <w:bookmarkEnd w:id="0"/>
      <w:r w:rsidRPr="00292CE3">
        <w:rPr>
          <w:rFonts w:ascii="仿宋_GB2312" w:eastAsia="仿宋_GB2312" w:hint="eastAsia"/>
          <w:color w:val="000000" w:themeColor="text1"/>
          <w:sz w:val="28"/>
          <w:szCs w:val="28"/>
        </w:rPr>
        <w:t>科高校：</w:t>
      </w:r>
    </w:p>
    <w:p w:rsidR="00292CE3" w:rsidRPr="00292CE3" w:rsidRDefault="00292CE3" w:rsidP="00292CE3">
      <w:pPr>
        <w:rPr>
          <w:rFonts w:ascii="仿宋_GB2312" w:eastAsia="仿宋_GB2312"/>
          <w:color w:val="000000" w:themeColor="text1"/>
          <w:sz w:val="28"/>
          <w:szCs w:val="28"/>
        </w:rPr>
      </w:pPr>
      <w:r w:rsidRPr="00292CE3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省发改委将于近期开展2019年省级工程研究中心建设认定工作。请有意向申报的高校按照省发改委通知（赣发改高技〔2019〕48号）要求，认真编写省级工程研究中心建设方案，填写省级工程研究中心现有平台基本情况表和申请表，并于7月25日前将申报材料报我厅高教处，逾期不予受理，每校限报1项。我厅审核后择优统一推荐至省发改委。省发改委申报文件及相关附件可在高校科研处QQ群文件里下载。</w:t>
      </w:r>
    </w:p>
    <w:p w:rsidR="00292CE3" w:rsidRPr="00292CE3" w:rsidRDefault="00292CE3" w:rsidP="00292CE3">
      <w:pPr>
        <w:rPr>
          <w:rFonts w:ascii="仿宋_GB2312" w:eastAsia="仿宋_GB2312"/>
          <w:color w:val="000000" w:themeColor="text1"/>
          <w:sz w:val="28"/>
          <w:szCs w:val="28"/>
        </w:rPr>
      </w:pPr>
      <w:r w:rsidRPr="00292CE3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申报材料包括：1.省工程研究中心建设方案纸质材料一式二份（含所有附件、平台基本情况表及7个附表，一起装订成册），省工程研究中心纸质申请表1份。2. 省工程研究中心建设方案电子文本（含附件材料、word格式），现有平台基本情况表及7个附表电子文本（excel格式），省工程研究中心申请表电子文本（excel格式）。</w:t>
      </w:r>
    </w:p>
    <w:p w:rsidR="00292CE3" w:rsidRPr="00292CE3" w:rsidRDefault="00292CE3" w:rsidP="00292CE3">
      <w:pPr>
        <w:rPr>
          <w:rFonts w:ascii="仿宋_GB2312" w:eastAsia="仿宋_GB2312"/>
          <w:color w:val="000000" w:themeColor="text1"/>
          <w:sz w:val="28"/>
          <w:szCs w:val="28"/>
        </w:rPr>
      </w:pPr>
      <w:r w:rsidRPr="00292CE3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联系人：彭宏博，赖晓春，电话：0791-86765171，</w:t>
      </w:r>
    </w:p>
    <w:p w:rsidR="00292CE3" w:rsidRPr="00292CE3" w:rsidRDefault="00292CE3" w:rsidP="00292CE3">
      <w:pPr>
        <w:rPr>
          <w:rFonts w:ascii="仿宋_GB2312" w:eastAsia="仿宋_GB2312"/>
          <w:color w:val="000000" w:themeColor="text1"/>
          <w:sz w:val="28"/>
          <w:szCs w:val="28"/>
        </w:rPr>
      </w:pPr>
      <w:r w:rsidRPr="00292CE3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电子邮箱：370989212@qq.com。</w:t>
      </w:r>
    </w:p>
    <w:p w:rsidR="00292CE3" w:rsidRPr="00292CE3" w:rsidRDefault="00292CE3" w:rsidP="00292CE3">
      <w:pPr>
        <w:rPr>
          <w:rFonts w:ascii="仿宋_GB2312" w:eastAsia="仿宋_GB2312"/>
          <w:color w:val="000000" w:themeColor="text1"/>
          <w:sz w:val="28"/>
          <w:szCs w:val="28"/>
        </w:rPr>
      </w:pPr>
      <w:r w:rsidRPr="00292CE3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附件：1.省工程研究中心建设方案编制提纲</w:t>
      </w:r>
    </w:p>
    <w:p w:rsidR="00292CE3" w:rsidRPr="00292CE3" w:rsidRDefault="00292CE3" w:rsidP="00292CE3">
      <w:pPr>
        <w:rPr>
          <w:rFonts w:ascii="仿宋_GB2312" w:eastAsia="仿宋_GB2312"/>
          <w:color w:val="000000" w:themeColor="text1"/>
          <w:sz w:val="28"/>
          <w:szCs w:val="28"/>
        </w:rPr>
      </w:pPr>
      <w:r w:rsidRPr="00292CE3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    2.现有平台基本情况表(附表1-7) </w:t>
      </w:r>
    </w:p>
    <w:p w:rsidR="00292CE3" w:rsidRPr="00292CE3" w:rsidRDefault="00292CE3" w:rsidP="00292CE3">
      <w:pPr>
        <w:rPr>
          <w:rFonts w:ascii="仿宋_GB2312" w:eastAsia="仿宋_GB2312"/>
          <w:color w:val="000000" w:themeColor="text1"/>
          <w:sz w:val="28"/>
          <w:szCs w:val="28"/>
        </w:rPr>
      </w:pPr>
      <w:r w:rsidRPr="00292CE3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    3.省工程研究中心申请表</w:t>
      </w:r>
    </w:p>
    <w:p w:rsidR="00292CE3" w:rsidRPr="00292CE3" w:rsidRDefault="00292CE3" w:rsidP="00292CE3">
      <w:pPr>
        <w:rPr>
          <w:rFonts w:ascii="仿宋_GB2312" w:eastAsia="仿宋_GB2312"/>
          <w:color w:val="000000" w:themeColor="text1"/>
          <w:sz w:val="28"/>
          <w:szCs w:val="28"/>
        </w:rPr>
      </w:pPr>
      <w:r w:rsidRPr="00292CE3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</w:t>
      </w:r>
    </w:p>
    <w:p w:rsidR="00292CE3" w:rsidRPr="00292CE3" w:rsidRDefault="00292CE3" w:rsidP="00292CE3">
      <w:pPr>
        <w:jc w:val="right"/>
        <w:rPr>
          <w:rFonts w:ascii="仿宋_GB2312" w:eastAsia="仿宋_GB2312"/>
          <w:color w:val="000000" w:themeColor="text1"/>
          <w:sz w:val="28"/>
          <w:szCs w:val="28"/>
        </w:rPr>
      </w:pPr>
      <w:r w:rsidRPr="00292CE3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                  江西省教育厅高教处</w:t>
      </w:r>
    </w:p>
    <w:p w:rsidR="00B606B9" w:rsidRPr="00292CE3" w:rsidRDefault="00292CE3" w:rsidP="00292CE3">
      <w:pPr>
        <w:jc w:val="right"/>
        <w:rPr>
          <w:rFonts w:ascii="仿宋_GB2312" w:eastAsia="仿宋_GB2312"/>
          <w:color w:val="000000" w:themeColor="text1"/>
          <w:sz w:val="28"/>
          <w:szCs w:val="28"/>
        </w:rPr>
      </w:pPr>
      <w:r w:rsidRPr="00292CE3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                    2019年7月5日</w:t>
      </w:r>
    </w:p>
    <w:sectPr w:rsidR="00B606B9" w:rsidRPr="00292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09"/>
    <w:rsid w:val="00292CE3"/>
    <w:rsid w:val="00667E09"/>
    <w:rsid w:val="00A83F3D"/>
    <w:rsid w:val="00B6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LiuLL</dc:creator>
  <cp:keywords/>
  <dc:description/>
  <cp:lastModifiedBy>LiuLL</cp:lastModifiedBy>
  <cp:revision>3</cp:revision>
  <dcterms:created xsi:type="dcterms:W3CDTF">2019-07-08T10:52:00Z</dcterms:created>
  <dcterms:modified xsi:type="dcterms:W3CDTF">2019-07-11T07:27:00Z</dcterms:modified>
</cp:coreProperties>
</file>