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462" w:rsidRDefault="009B2060" w:rsidP="000B282E">
      <w:pPr>
        <w:spacing w:after="0" w:line="540" w:lineRule="exact"/>
        <w:jc w:val="center"/>
        <w:rPr>
          <w:rFonts w:ascii="方正小标宋_GBK" w:eastAsia="方正小标宋_GBK"/>
          <w:sz w:val="44"/>
          <w:szCs w:val="44"/>
        </w:rPr>
      </w:pPr>
      <w:r w:rsidRPr="009B2060">
        <w:rPr>
          <w:rFonts w:ascii="方正小标宋_GBK" w:eastAsia="方正小标宋_GBK" w:hint="eastAsia"/>
          <w:sz w:val="44"/>
          <w:szCs w:val="44"/>
        </w:rPr>
        <w:t>关于</w:t>
      </w:r>
      <w:r w:rsidR="00A62462">
        <w:rPr>
          <w:rFonts w:ascii="方正小标宋_GBK" w:eastAsia="方正小标宋_GBK" w:hint="eastAsia"/>
          <w:sz w:val="44"/>
          <w:szCs w:val="44"/>
        </w:rPr>
        <w:t>进一步推动</w:t>
      </w:r>
      <w:r w:rsidRPr="009B2060">
        <w:rPr>
          <w:rFonts w:ascii="方正小标宋_GBK" w:eastAsia="方正小标宋_GBK" w:hint="eastAsia"/>
          <w:sz w:val="44"/>
          <w:szCs w:val="44"/>
        </w:rPr>
        <w:t>2022年智库研究项目</w:t>
      </w:r>
    </w:p>
    <w:p w:rsidR="009B2060" w:rsidRPr="009B2060" w:rsidRDefault="009B2060" w:rsidP="000B282E">
      <w:pPr>
        <w:spacing w:after="0" w:line="540" w:lineRule="exact"/>
        <w:jc w:val="center"/>
        <w:rPr>
          <w:rFonts w:ascii="方正小标宋_GBK" w:eastAsia="方正小标宋_GBK"/>
          <w:sz w:val="44"/>
          <w:szCs w:val="44"/>
        </w:rPr>
      </w:pPr>
      <w:r w:rsidRPr="009B2060">
        <w:rPr>
          <w:rFonts w:ascii="方正小标宋_GBK" w:eastAsia="方正小标宋_GBK" w:hint="eastAsia"/>
          <w:sz w:val="44"/>
          <w:szCs w:val="44"/>
        </w:rPr>
        <w:t>申报</w:t>
      </w:r>
      <w:r>
        <w:rPr>
          <w:rFonts w:ascii="方正小标宋_GBK" w:eastAsia="方正小标宋_GBK" w:hint="eastAsia"/>
          <w:sz w:val="44"/>
          <w:szCs w:val="44"/>
        </w:rPr>
        <w:t>工作</w:t>
      </w:r>
      <w:r w:rsidRPr="009B2060">
        <w:rPr>
          <w:rFonts w:ascii="方正小标宋_GBK" w:eastAsia="方正小标宋_GBK" w:hint="eastAsia"/>
          <w:sz w:val="44"/>
          <w:szCs w:val="44"/>
        </w:rPr>
        <w:t>的通知</w:t>
      </w:r>
    </w:p>
    <w:p w:rsidR="009B2060" w:rsidRPr="009B2060" w:rsidRDefault="009B2060" w:rsidP="000B282E">
      <w:pPr>
        <w:spacing w:after="0" w:line="540" w:lineRule="exact"/>
        <w:ind w:firstLineChars="200" w:firstLine="640"/>
        <w:jc w:val="both"/>
        <w:rPr>
          <w:rFonts w:ascii="仿宋_GB2312" w:eastAsia="仿宋_GB2312"/>
          <w:sz w:val="32"/>
          <w:szCs w:val="32"/>
        </w:rPr>
      </w:pPr>
    </w:p>
    <w:p w:rsidR="009B2060" w:rsidRPr="009B2060" w:rsidRDefault="009B2060" w:rsidP="000B282E">
      <w:pPr>
        <w:spacing w:after="0" w:line="540" w:lineRule="exact"/>
        <w:jc w:val="both"/>
        <w:rPr>
          <w:rFonts w:ascii="仿宋_GB2312" w:eastAsia="仿宋_GB2312"/>
          <w:sz w:val="32"/>
          <w:szCs w:val="32"/>
        </w:rPr>
      </w:pPr>
      <w:r w:rsidRPr="009B2060">
        <w:rPr>
          <w:rFonts w:ascii="仿宋_GB2312" w:eastAsia="仿宋_GB2312" w:hint="eastAsia"/>
          <w:sz w:val="32"/>
          <w:szCs w:val="32"/>
        </w:rPr>
        <w:t>各高等院校，省直科研机构，省直有关单位：</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受疫情等因素影响，2022年智库峰会项目、年度研究项目申报期限延至5月</w:t>
      </w:r>
      <w:r w:rsidR="00307236">
        <w:rPr>
          <w:rFonts w:ascii="仿宋_GB2312" w:eastAsia="仿宋_GB2312" w:hint="eastAsia"/>
          <w:sz w:val="32"/>
          <w:szCs w:val="32"/>
        </w:rPr>
        <w:t>15</w:t>
      </w:r>
      <w:r w:rsidRPr="009B2060">
        <w:rPr>
          <w:rFonts w:ascii="仿宋_GB2312" w:eastAsia="仿宋_GB2312" w:hint="eastAsia"/>
          <w:sz w:val="32"/>
          <w:szCs w:val="32"/>
        </w:rPr>
        <w:t>日（星期</w:t>
      </w:r>
      <w:r w:rsidR="00307236">
        <w:rPr>
          <w:rFonts w:ascii="仿宋_GB2312" w:eastAsia="仿宋_GB2312" w:hint="eastAsia"/>
          <w:sz w:val="32"/>
          <w:szCs w:val="32"/>
        </w:rPr>
        <w:t>日</w:t>
      </w:r>
      <w:r w:rsidRPr="009B2060">
        <w:rPr>
          <w:rFonts w:ascii="仿宋_GB2312" w:eastAsia="仿宋_GB2312" w:hint="eastAsia"/>
          <w:sz w:val="32"/>
          <w:szCs w:val="32"/>
        </w:rPr>
        <w:t>）。现</w:t>
      </w:r>
      <w:r w:rsidR="007668B0">
        <w:rPr>
          <w:rFonts w:ascii="仿宋_GB2312" w:eastAsia="仿宋_GB2312" w:hint="eastAsia"/>
          <w:sz w:val="32"/>
          <w:szCs w:val="32"/>
        </w:rPr>
        <w:t>将</w:t>
      </w:r>
      <w:r w:rsidRPr="009B2060">
        <w:rPr>
          <w:rFonts w:ascii="仿宋_GB2312" w:eastAsia="仿宋_GB2312" w:hint="eastAsia"/>
          <w:sz w:val="32"/>
          <w:szCs w:val="32"/>
        </w:rPr>
        <w:t>有关事项通知如下：</w:t>
      </w:r>
    </w:p>
    <w:p w:rsidR="009B2060" w:rsidRPr="00E61292" w:rsidRDefault="009B2060" w:rsidP="000B282E">
      <w:pPr>
        <w:spacing w:after="0" w:line="540" w:lineRule="exact"/>
        <w:ind w:firstLineChars="200" w:firstLine="640"/>
        <w:jc w:val="both"/>
        <w:rPr>
          <w:rFonts w:ascii="黑体" w:eastAsia="黑体" w:hAnsi="黑体"/>
          <w:sz w:val="32"/>
          <w:szCs w:val="32"/>
        </w:rPr>
      </w:pPr>
      <w:r w:rsidRPr="00E61292">
        <w:rPr>
          <w:rFonts w:ascii="黑体" w:eastAsia="黑体" w:hAnsi="黑体" w:hint="eastAsia"/>
          <w:sz w:val="32"/>
          <w:szCs w:val="32"/>
        </w:rPr>
        <w:t>一、申报时间</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2022年5月5日至5月</w:t>
      </w:r>
      <w:r w:rsidR="00CA4972">
        <w:rPr>
          <w:rFonts w:ascii="仿宋_GB2312" w:eastAsia="仿宋_GB2312" w:hint="eastAsia"/>
          <w:sz w:val="32"/>
          <w:szCs w:val="32"/>
        </w:rPr>
        <w:t>15</w:t>
      </w:r>
      <w:r w:rsidRPr="009B2060">
        <w:rPr>
          <w:rFonts w:ascii="仿宋_GB2312" w:eastAsia="仿宋_GB2312" w:hint="eastAsia"/>
          <w:sz w:val="32"/>
          <w:szCs w:val="32"/>
        </w:rPr>
        <w:t>日止。</w:t>
      </w:r>
    </w:p>
    <w:p w:rsidR="009B2060" w:rsidRPr="00E61292" w:rsidRDefault="009B2060" w:rsidP="000B282E">
      <w:pPr>
        <w:spacing w:after="0" w:line="540" w:lineRule="exact"/>
        <w:ind w:firstLineChars="200" w:firstLine="640"/>
        <w:jc w:val="both"/>
        <w:rPr>
          <w:rFonts w:ascii="黑体" w:eastAsia="黑体" w:hAnsi="黑体"/>
          <w:sz w:val="32"/>
          <w:szCs w:val="32"/>
        </w:rPr>
      </w:pPr>
      <w:r w:rsidRPr="00E61292">
        <w:rPr>
          <w:rFonts w:ascii="黑体" w:eastAsia="黑体" w:hAnsi="黑体" w:hint="eastAsia"/>
          <w:sz w:val="32"/>
          <w:szCs w:val="32"/>
        </w:rPr>
        <w:t>二、申报对象</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各高等院校、省直科研机构、省直有关单位研究骨干。</w:t>
      </w:r>
    </w:p>
    <w:p w:rsidR="009B2060" w:rsidRPr="00E61292" w:rsidRDefault="009B2060" w:rsidP="000B282E">
      <w:pPr>
        <w:spacing w:after="0" w:line="540" w:lineRule="exact"/>
        <w:ind w:firstLineChars="200" w:firstLine="640"/>
        <w:jc w:val="both"/>
        <w:rPr>
          <w:rFonts w:ascii="黑体" w:eastAsia="黑体" w:hAnsi="黑体"/>
          <w:sz w:val="32"/>
          <w:szCs w:val="32"/>
        </w:rPr>
      </w:pPr>
      <w:r w:rsidRPr="00E61292">
        <w:rPr>
          <w:rFonts w:ascii="黑体" w:eastAsia="黑体" w:hAnsi="黑体" w:hint="eastAsia"/>
          <w:sz w:val="32"/>
          <w:szCs w:val="32"/>
        </w:rPr>
        <w:t>三、项目类别及经费</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智库峰会项目、年度研究项目按省社科基金项目对待和管理，项目类别根据结项成果质量作重大、重点、一般课题认定，研究周期一般为6个月以内，原则上不超过1年。课题经费按照《江西省重点高端智库、重点培育智库经费使用管理办法（试行）》（赣宣字〔2022〕3号）规定，由课题对应省重点智库单位从省委宣传部下拨智库经费中列支。</w:t>
      </w:r>
    </w:p>
    <w:p w:rsidR="009B2060" w:rsidRPr="00E61292" w:rsidRDefault="009B2060" w:rsidP="008B0BD6">
      <w:pPr>
        <w:spacing w:after="0" w:line="540" w:lineRule="exact"/>
        <w:ind w:firstLineChars="200" w:firstLine="640"/>
        <w:jc w:val="both"/>
        <w:rPr>
          <w:rFonts w:ascii="黑体" w:eastAsia="黑体" w:hAnsi="黑体"/>
          <w:sz w:val="32"/>
          <w:szCs w:val="32"/>
        </w:rPr>
      </w:pPr>
      <w:r w:rsidRPr="00E61292">
        <w:rPr>
          <w:rFonts w:ascii="黑体" w:eastAsia="黑体" w:hAnsi="黑体" w:hint="eastAsia"/>
          <w:sz w:val="32"/>
          <w:szCs w:val="32"/>
        </w:rPr>
        <w:t>四、申报要求</w:t>
      </w:r>
    </w:p>
    <w:p w:rsidR="00235BE7" w:rsidRDefault="009B2060" w:rsidP="008B0BD6">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1.智库峰会项目</w:t>
      </w:r>
      <w:r w:rsidR="006A74CD">
        <w:rPr>
          <w:rFonts w:ascii="仿宋_GB2312" w:eastAsia="仿宋_GB2312" w:hint="eastAsia"/>
          <w:sz w:val="32"/>
          <w:szCs w:val="32"/>
        </w:rPr>
        <w:t>可</w:t>
      </w:r>
      <w:r w:rsidR="00235BE7">
        <w:rPr>
          <w:rFonts w:ascii="仿宋_GB2312" w:eastAsia="仿宋_GB2312" w:hint="eastAsia"/>
          <w:sz w:val="32"/>
          <w:szCs w:val="32"/>
        </w:rPr>
        <w:t>设双组长制，原则上邀请院士或国内知名专家担任首席专家，结合江西工作实际开展调研并出席</w:t>
      </w:r>
      <w:r w:rsidRPr="009B2060">
        <w:rPr>
          <w:rFonts w:ascii="仿宋_GB2312" w:eastAsia="仿宋_GB2312" w:hint="eastAsia"/>
          <w:sz w:val="32"/>
          <w:szCs w:val="32"/>
        </w:rPr>
        <w:t>2022江西智库峰会</w:t>
      </w:r>
      <w:r w:rsidR="00235BE7">
        <w:rPr>
          <w:rFonts w:ascii="仿宋_GB2312" w:eastAsia="仿宋_GB2312" w:hint="eastAsia"/>
          <w:sz w:val="32"/>
          <w:szCs w:val="32"/>
        </w:rPr>
        <w:t>有关活动。省内</w:t>
      </w:r>
      <w:r w:rsidRPr="009B2060">
        <w:rPr>
          <w:rFonts w:ascii="仿宋_GB2312" w:eastAsia="仿宋_GB2312" w:hint="eastAsia"/>
          <w:sz w:val="32"/>
          <w:szCs w:val="32"/>
        </w:rPr>
        <w:t>项目负责人须具有正高专业技术职称或厅局级以上（含）领导职务，能够承担实质性研究工作并担负科研组织指导职责。</w:t>
      </w:r>
    </w:p>
    <w:p w:rsidR="005C6A00" w:rsidRDefault="00A62B77" w:rsidP="008B0BD6">
      <w:pPr>
        <w:spacing w:after="0" w:line="540" w:lineRule="exact"/>
        <w:ind w:firstLineChars="200" w:firstLine="640"/>
        <w:jc w:val="both"/>
        <w:rPr>
          <w:rFonts w:ascii="仿宋_GB2312" w:eastAsia="仿宋_GB2312"/>
          <w:sz w:val="32"/>
          <w:szCs w:val="32"/>
        </w:rPr>
      </w:pPr>
      <w:r>
        <w:rPr>
          <w:rFonts w:ascii="仿宋_GB2312" w:eastAsia="仿宋_GB2312" w:hint="eastAsia"/>
          <w:sz w:val="32"/>
          <w:szCs w:val="32"/>
        </w:rPr>
        <w:lastRenderedPageBreak/>
        <w:t>2.年度</w:t>
      </w:r>
      <w:r w:rsidR="00D30C56">
        <w:rPr>
          <w:rFonts w:ascii="仿宋_GB2312" w:eastAsia="仿宋_GB2312" w:hint="eastAsia"/>
          <w:sz w:val="32"/>
          <w:szCs w:val="32"/>
        </w:rPr>
        <w:t>研究</w:t>
      </w:r>
      <w:r>
        <w:rPr>
          <w:rFonts w:ascii="仿宋_GB2312" w:eastAsia="仿宋_GB2312" w:hint="eastAsia"/>
          <w:sz w:val="32"/>
          <w:szCs w:val="32"/>
        </w:rPr>
        <w:t>项目</w:t>
      </w:r>
      <w:r w:rsidR="009B2060" w:rsidRPr="009B2060">
        <w:rPr>
          <w:rFonts w:ascii="仿宋_GB2312" w:eastAsia="仿宋_GB2312" w:hint="eastAsia"/>
          <w:sz w:val="32"/>
          <w:szCs w:val="32"/>
        </w:rPr>
        <w:t>负责人须具有副高以上职称或处级以上职务，熟悉项目所涉及的相关领域情况，具有较强的决策咨询研究能力。</w:t>
      </w:r>
    </w:p>
    <w:p w:rsidR="00D7068E" w:rsidRPr="009B2060" w:rsidRDefault="005C6A00" w:rsidP="008B0BD6">
      <w:pPr>
        <w:shd w:val="clear" w:color="auto" w:fill="FFFFFF"/>
        <w:spacing w:after="0" w:line="600" w:lineRule="exact"/>
        <w:ind w:firstLineChars="200" w:firstLine="640"/>
        <w:jc w:val="both"/>
        <w:rPr>
          <w:rFonts w:ascii="仿宋_GB2312" w:eastAsia="仿宋_GB2312"/>
          <w:sz w:val="32"/>
          <w:szCs w:val="32"/>
        </w:rPr>
      </w:pPr>
      <w:r>
        <w:rPr>
          <w:rFonts w:ascii="仿宋_GB2312" w:eastAsia="仿宋_GB2312" w:hint="eastAsia"/>
          <w:sz w:val="32"/>
          <w:szCs w:val="32"/>
        </w:rPr>
        <w:t>3.</w:t>
      </w:r>
      <w:r w:rsidR="00C036F9">
        <w:rPr>
          <w:rFonts w:ascii="仿宋_GB2312" w:eastAsia="仿宋_GB2312" w:hint="eastAsia"/>
          <w:sz w:val="32"/>
          <w:szCs w:val="32"/>
        </w:rPr>
        <w:t>智库峰会项目、年度研究项目</w:t>
      </w:r>
      <w:r w:rsidR="00CC11A5">
        <w:rPr>
          <w:rFonts w:ascii="仿宋_GB2312" w:eastAsia="仿宋_GB2312" w:hint="eastAsia"/>
          <w:sz w:val="32"/>
          <w:szCs w:val="32"/>
        </w:rPr>
        <w:t>课题组</w:t>
      </w:r>
      <w:r w:rsidR="00DB430B">
        <w:rPr>
          <w:rFonts w:ascii="仿宋_GB2312" w:eastAsia="仿宋_GB2312" w:hint="eastAsia"/>
          <w:sz w:val="32"/>
          <w:szCs w:val="32"/>
        </w:rPr>
        <w:t>由</w:t>
      </w:r>
      <w:r w:rsidR="00F66002">
        <w:rPr>
          <w:rFonts w:ascii="仿宋_GB2312" w:eastAsia="仿宋_GB2312" w:hint="eastAsia"/>
          <w:sz w:val="32"/>
          <w:szCs w:val="32"/>
        </w:rPr>
        <w:t>省直</w:t>
      </w:r>
      <w:r w:rsidR="00DB430B">
        <w:rPr>
          <w:rFonts w:ascii="仿宋_GB2312" w:eastAsia="仿宋_GB2312" w:hint="eastAsia"/>
          <w:sz w:val="32"/>
          <w:szCs w:val="32"/>
        </w:rPr>
        <w:t>实际</w:t>
      </w:r>
      <w:r w:rsidR="00CC11A5">
        <w:rPr>
          <w:rFonts w:ascii="仿宋_GB2312" w:eastAsia="仿宋_GB2312" w:hint="eastAsia"/>
          <w:sz w:val="32"/>
          <w:szCs w:val="32"/>
        </w:rPr>
        <w:t>工作部门有关</w:t>
      </w:r>
      <w:r w:rsidR="00945C5A">
        <w:rPr>
          <w:rFonts w:ascii="仿宋_GB2312" w:eastAsia="仿宋_GB2312" w:hint="eastAsia"/>
          <w:sz w:val="32"/>
          <w:szCs w:val="32"/>
        </w:rPr>
        <w:t>负责</w:t>
      </w:r>
      <w:r w:rsidR="00CC11A5">
        <w:rPr>
          <w:rFonts w:ascii="仿宋_GB2312" w:eastAsia="仿宋_GB2312" w:hint="eastAsia"/>
          <w:sz w:val="32"/>
          <w:szCs w:val="32"/>
        </w:rPr>
        <w:t>同志</w:t>
      </w:r>
      <w:r w:rsidR="00DB430B">
        <w:rPr>
          <w:rFonts w:ascii="仿宋_GB2312" w:eastAsia="仿宋_GB2312" w:hint="eastAsia"/>
          <w:sz w:val="32"/>
          <w:szCs w:val="32"/>
        </w:rPr>
        <w:t>参加</w:t>
      </w:r>
      <w:r w:rsidR="00D7068E">
        <w:rPr>
          <w:rFonts w:ascii="仿宋_GB2312" w:eastAsia="仿宋_GB2312" w:hAnsi="宋体" w:cs="宋体" w:hint="eastAsia"/>
          <w:color w:val="000000"/>
          <w:sz w:val="32"/>
          <w:szCs w:val="32"/>
        </w:rPr>
        <w:t>。</w:t>
      </w:r>
      <w:r w:rsidR="00D7068E" w:rsidRPr="009B2060">
        <w:rPr>
          <w:rFonts w:ascii="仿宋_GB2312" w:eastAsia="仿宋_GB2312" w:hint="eastAsia"/>
          <w:sz w:val="32"/>
          <w:szCs w:val="32"/>
        </w:rPr>
        <w:t>主要研究人员具有大学本科以上学历。</w:t>
      </w:r>
    </w:p>
    <w:p w:rsidR="009B2060" w:rsidRPr="009B2060" w:rsidRDefault="001D6186" w:rsidP="008B0BD6">
      <w:pPr>
        <w:spacing w:after="0" w:line="540" w:lineRule="exact"/>
        <w:ind w:firstLineChars="200" w:firstLine="640"/>
        <w:jc w:val="both"/>
        <w:rPr>
          <w:rFonts w:ascii="仿宋_GB2312" w:eastAsia="仿宋_GB2312"/>
          <w:sz w:val="32"/>
          <w:szCs w:val="32"/>
        </w:rPr>
      </w:pPr>
      <w:r>
        <w:rPr>
          <w:rFonts w:ascii="仿宋_GB2312" w:eastAsia="仿宋_GB2312" w:hint="eastAsia"/>
          <w:sz w:val="32"/>
          <w:szCs w:val="32"/>
        </w:rPr>
        <w:t>4</w:t>
      </w:r>
      <w:r w:rsidR="009B2060" w:rsidRPr="009B2060">
        <w:rPr>
          <w:rFonts w:ascii="仿宋_GB2312" w:eastAsia="仿宋_GB2312" w:hint="eastAsia"/>
          <w:sz w:val="32"/>
          <w:szCs w:val="32"/>
        </w:rPr>
        <w:t>.已承担省社科基金各类项目（包括年度项目、专项研究项目、委托项目、省智库项目）等尚未结项的负责人原则上不得申报。</w:t>
      </w:r>
    </w:p>
    <w:p w:rsidR="009B2060" w:rsidRPr="00E61292" w:rsidRDefault="009B2060" w:rsidP="000B282E">
      <w:pPr>
        <w:spacing w:after="0" w:line="540" w:lineRule="exact"/>
        <w:ind w:firstLineChars="200" w:firstLine="640"/>
        <w:jc w:val="both"/>
        <w:rPr>
          <w:rFonts w:ascii="黑体" w:eastAsia="黑体" w:hAnsi="黑体"/>
          <w:sz w:val="32"/>
          <w:szCs w:val="32"/>
        </w:rPr>
      </w:pPr>
      <w:r w:rsidRPr="00E61292">
        <w:rPr>
          <w:rFonts w:ascii="黑体" w:eastAsia="黑体" w:hAnsi="黑体" w:hint="eastAsia"/>
          <w:sz w:val="32"/>
          <w:szCs w:val="32"/>
        </w:rPr>
        <w:t>五、评审原则及项目成果形式</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1.按照公平公正公开原则，通过自主申报、集中评审等环节，组织相关领域专家进行评审，结果经省委宣传部审定后由省社科规划办下发立项通知书。</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2.项目成果形式原则上为研究报告，按相应工作要求在规定时间内完成。</w:t>
      </w:r>
    </w:p>
    <w:p w:rsidR="009B2060" w:rsidRPr="00E61292" w:rsidRDefault="009B2060" w:rsidP="000B282E">
      <w:pPr>
        <w:spacing w:after="0" w:line="540" w:lineRule="exact"/>
        <w:ind w:firstLineChars="200" w:firstLine="640"/>
        <w:jc w:val="both"/>
        <w:rPr>
          <w:rFonts w:ascii="黑体" w:eastAsia="黑体" w:hAnsi="黑体"/>
          <w:sz w:val="32"/>
          <w:szCs w:val="32"/>
        </w:rPr>
      </w:pPr>
      <w:r w:rsidRPr="00E61292">
        <w:rPr>
          <w:rFonts w:ascii="黑体" w:eastAsia="黑体" w:hAnsi="黑体" w:hint="eastAsia"/>
          <w:sz w:val="32"/>
          <w:szCs w:val="32"/>
        </w:rPr>
        <w:t>六、项目管理</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省委宣传部会同省智库办按照工作要求和研究进度，通过中期报告、调研督导等方式，加强对项目研究工作的指导和督促。同时，按照《江西省智库研究项目管理办法（试行）》要求，做好相关研究成果的验收和结项工作。</w:t>
      </w:r>
    </w:p>
    <w:p w:rsidR="009B2060" w:rsidRPr="00E61292" w:rsidRDefault="009B2060" w:rsidP="000B282E">
      <w:pPr>
        <w:spacing w:after="0" w:line="540" w:lineRule="exact"/>
        <w:ind w:firstLineChars="200" w:firstLine="640"/>
        <w:jc w:val="both"/>
        <w:rPr>
          <w:rFonts w:ascii="黑体" w:eastAsia="黑体" w:hAnsi="黑体"/>
          <w:sz w:val="32"/>
          <w:szCs w:val="32"/>
        </w:rPr>
      </w:pPr>
      <w:r w:rsidRPr="00E61292">
        <w:rPr>
          <w:rFonts w:ascii="黑体" w:eastAsia="黑体" w:hAnsi="黑体" w:hint="eastAsia"/>
          <w:sz w:val="32"/>
          <w:szCs w:val="32"/>
        </w:rPr>
        <w:t>七、其他事项</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各高等院校、省直科研机构、省直有关单位</w:t>
      </w:r>
      <w:r w:rsidR="006B5647">
        <w:rPr>
          <w:rFonts w:ascii="仿宋_GB2312" w:eastAsia="仿宋_GB2312" w:hint="eastAsia"/>
          <w:sz w:val="32"/>
          <w:szCs w:val="32"/>
        </w:rPr>
        <w:t>迅速组织动员，积极开展项目申报工作</w:t>
      </w:r>
      <w:r w:rsidR="00C328C1">
        <w:rPr>
          <w:rFonts w:ascii="仿宋_GB2312" w:eastAsia="仿宋_GB2312" w:hint="eastAsia"/>
          <w:sz w:val="32"/>
          <w:szCs w:val="32"/>
        </w:rPr>
        <w:t>，</w:t>
      </w:r>
      <w:r w:rsidRPr="009B2060">
        <w:rPr>
          <w:rFonts w:ascii="仿宋_GB2312" w:eastAsia="仿宋_GB2312" w:hint="eastAsia"/>
          <w:sz w:val="32"/>
          <w:szCs w:val="32"/>
        </w:rPr>
        <w:t>按要求将项目申请材料包括纸质《江西省智库项目申请书》（以下简称《申请书》）一式12份，江西省智库项目《课题论证》活页1份，《江</w:t>
      </w:r>
      <w:r w:rsidRPr="009B2060">
        <w:rPr>
          <w:rFonts w:ascii="仿宋_GB2312" w:eastAsia="仿宋_GB2312" w:hint="eastAsia"/>
          <w:sz w:val="32"/>
          <w:szCs w:val="32"/>
        </w:rPr>
        <w:lastRenderedPageBreak/>
        <w:t>西省智库项目申请汇总表》1份以及上述材料的电子文档等统一报送省委宣传部理论处。本处不受理个人申报。</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申请人通过省社联官网（www.jxskw.gov.cn）下载并如实填写《申请书》和《江西省智库项目申请汇总表》。其中《申请书》须用计算机填写，A3纸双面印制，中缝装订。严禁抄袭、剽窃他人成果，否则取消申报资格。</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2.《申请书》须由申请人所在单位或科研管理部门出具推荐意见并加盖公章。</w:t>
      </w: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联系人：涂强  联系电话：0791-88912640</w:t>
      </w:r>
      <w:r w:rsidR="00FF78A5">
        <w:rPr>
          <w:rFonts w:ascii="仿宋_GB2312" w:eastAsia="仿宋_GB2312" w:hint="eastAsia"/>
          <w:sz w:val="32"/>
          <w:szCs w:val="32"/>
        </w:rPr>
        <w:t>，15270892575</w:t>
      </w:r>
      <w:r w:rsidRPr="009B2060">
        <w:rPr>
          <w:rFonts w:ascii="仿宋_GB2312" w:eastAsia="仿宋_GB2312" w:hint="eastAsia"/>
          <w:sz w:val="32"/>
          <w:szCs w:val="32"/>
        </w:rPr>
        <w:t>；电子邮箱：jxlilunchu2640@163.com，地址：南昌市红谷滩新区卧龙路999号省行政中心东3栋315室省委宣传部理论处。</w:t>
      </w:r>
    </w:p>
    <w:p w:rsidR="009B2060" w:rsidRPr="009B2060" w:rsidRDefault="009B2060" w:rsidP="000B282E">
      <w:pPr>
        <w:spacing w:after="0" w:line="540" w:lineRule="exact"/>
        <w:ind w:firstLineChars="200" w:firstLine="640"/>
        <w:jc w:val="both"/>
        <w:rPr>
          <w:rFonts w:ascii="仿宋_GB2312" w:eastAsia="仿宋_GB2312"/>
          <w:sz w:val="32"/>
          <w:szCs w:val="32"/>
        </w:rPr>
      </w:pPr>
    </w:p>
    <w:p w:rsidR="009B2060" w:rsidRPr="009B2060" w:rsidRDefault="009B2060" w:rsidP="000B282E">
      <w:pPr>
        <w:spacing w:after="0" w:line="540" w:lineRule="exact"/>
        <w:ind w:firstLineChars="200" w:firstLine="640"/>
        <w:jc w:val="both"/>
        <w:rPr>
          <w:rFonts w:ascii="仿宋_GB2312" w:eastAsia="仿宋_GB2312"/>
          <w:sz w:val="32"/>
          <w:szCs w:val="32"/>
        </w:rPr>
      </w:pPr>
      <w:r w:rsidRPr="009B2060">
        <w:rPr>
          <w:rFonts w:ascii="仿宋_GB2312" w:eastAsia="仿宋_GB2312" w:hint="eastAsia"/>
          <w:sz w:val="32"/>
          <w:szCs w:val="32"/>
        </w:rPr>
        <w:t>附件：1.2022年智库峰会研究项目选题</w:t>
      </w:r>
    </w:p>
    <w:p w:rsidR="009B2060" w:rsidRPr="009B2060" w:rsidRDefault="009B2060" w:rsidP="000B282E">
      <w:pPr>
        <w:spacing w:after="0" w:line="540" w:lineRule="exact"/>
        <w:ind w:firstLineChars="500" w:firstLine="1600"/>
        <w:jc w:val="both"/>
        <w:rPr>
          <w:rFonts w:ascii="仿宋_GB2312" w:eastAsia="仿宋_GB2312"/>
          <w:sz w:val="32"/>
          <w:szCs w:val="32"/>
        </w:rPr>
      </w:pPr>
      <w:r w:rsidRPr="009B2060">
        <w:rPr>
          <w:rFonts w:ascii="仿宋_GB2312" w:eastAsia="仿宋_GB2312" w:hint="eastAsia"/>
          <w:sz w:val="32"/>
          <w:szCs w:val="32"/>
        </w:rPr>
        <w:t>2.2022年智库研究年度项目选题</w:t>
      </w:r>
    </w:p>
    <w:p w:rsidR="009B2060" w:rsidRDefault="009B2060" w:rsidP="000B282E">
      <w:pPr>
        <w:spacing w:after="0" w:line="540" w:lineRule="exact"/>
        <w:ind w:firstLineChars="200" w:firstLine="640"/>
        <w:jc w:val="both"/>
        <w:rPr>
          <w:rFonts w:ascii="仿宋_GB2312" w:eastAsia="仿宋_GB2312"/>
          <w:sz w:val="32"/>
          <w:szCs w:val="32"/>
        </w:rPr>
      </w:pPr>
    </w:p>
    <w:p w:rsidR="000B282E" w:rsidRPr="009B2060" w:rsidRDefault="000B282E" w:rsidP="000B282E">
      <w:pPr>
        <w:spacing w:after="0" w:line="540" w:lineRule="exact"/>
        <w:ind w:firstLineChars="200" w:firstLine="640"/>
        <w:jc w:val="both"/>
        <w:rPr>
          <w:rFonts w:ascii="仿宋_GB2312" w:eastAsia="仿宋_GB2312"/>
          <w:sz w:val="32"/>
          <w:szCs w:val="32"/>
        </w:rPr>
      </w:pPr>
    </w:p>
    <w:p w:rsidR="009B2060" w:rsidRPr="009B2060" w:rsidRDefault="009B2060" w:rsidP="000B282E">
      <w:pPr>
        <w:spacing w:after="0" w:line="540" w:lineRule="exact"/>
        <w:ind w:firstLineChars="1450" w:firstLine="4640"/>
        <w:jc w:val="both"/>
        <w:rPr>
          <w:rFonts w:ascii="仿宋_GB2312" w:eastAsia="仿宋_GB2312"/>
          <w:sz w:val="32"/>
          <w:szCs w:val="32"/>
        </w:rPr>
      </w:pPr>
      <w:r w:rsidRPr="009B2060">
        <w:rPr>
          <w:rFonts w:ascii="仿宋_GB2312" w:eastAsia="仿宋_GB2312" w:hint="eastAsia"/>
          <w:sz w:val="32"/>
          <w:szCs w:val="32"/>
        </w:rPr>
        <w:t>中共江西省委宣传部</w:t>
      </w:r>
    </w:p>
    <w:p w:rsidR="009B2060" w:rsidRPr="009B2060" w:rsidRDefault="009B2060" w:rsidP="000B282E">
      <w:pPr>
        <w:spacing w:after="0" w:line="540" w:lineRule="exact"/>
        <w:ind w:firstLineChars="1300" w:firstLine="4160"/>
        <w:jc w:val="both"/>
        <w:rPr>
          <w:rFonts w:ascii="仿宋_GB2312" w:eastAsia="仿宋_GB2312"/>
          <w:sz w:val="32"/>
          <w:szCs w:val="32"/>
        </w:rPr>
      </w:pPr>
      <w:r w:rsidRPr="009B2060">
        <w:rPr>
          <w:rFonts w:ascii="仿宋_GB2312" w:eastAsia="仿宋_GB2312" w:hint="eastAsia"/>
          <w:sz w:val="32"/>
          <w:szCs w:val="32"/>
        </w:rPr>
        <w:t>江西省社会科学规划办公室</w:t>
      </w:r>
    </w:p>
    <w:p w:rsidR="009B2060" w:rsidRPr="009B2060" w:rsidRDefault="009B2060" w:rsidP="000B282E">
      <w:pPr>
        <w:spacing w:after="0" w:line="540" w:lineRule="exact"/>
        <w:ind w:firstLineChars="1550" w:firstLine="4960"/>
        <w:jc w:val="both"/>
        <w:rPr>
          <w:rFonts w:ascii="仿宋_GB2312" w:eastAsia="仿宋_GB2312"/>
          <w:sz w:val="32"/>
          <w:szCs w:val="32"/>
        </w:rPr>
      </w:pPr>
      <w:r w:rsidRPr="009B2060">
        <w:rPr>
          <w:rFonts w:ascii="仿宋_GB2312" w:eastAsia="仿宋_GB2312" w:hint="eastAsia"/>
          <w:sz w:val="32"/>
          <w:szCs w:val="32"/>
        </w:rPr>
        <w:t>2022年5月5日</w:t>
      </w:r>
    </w:p>
    <w:p w:rsidR="000B282E" w:rsidRDefault="000B282E" w:rsidP="000B282E">
      <w:pPr>
        <w:spacing w:after="0" w:line="600" w:lineRule="exact"/>
        <w:jc w:val="both"/>
        <w:rPr>
          <w:rFonts w:ascii="仿宋_GB2312" w:eastAsia="仿宋_GB2312"/>
          <w:sz w:val="32"/>
          <w:szCs w:val="32"/>
        </w:rPr>
      </w:pPr>
    </w:p>
    <w:p w:rsidR="003F4CFC" w:rsidRDefault="003F4CFC" w:rsidP="000B282E">
      <w:pPr>
        <w:spacing w:after="0" w:line="600" w:lineRule="exact"/>
        <w:jc w:val="both"/>
        <w:rPr>
          <w:rFonts w:ascii="仿宋_GB2312" w:eastAsia="仿宋_GB2312"/>
          <w:sz w:val="32"/>
          <w:szCs w:val="32"/>
        </w:rPr>
      </w:pPr>
    </w:p>
    <w:p w:rsidR="003F4CFC" w:rsidRDefault="003F4CFC" w:rsidP="000B282E">
      <w:pPr>
        <w:spacing w:after="0" w:line="600" w:lineRule="exact"/>
        <w:jc w:val="both"/>
        <w:rPr>
          <w:rFonts w:ascii="仿宋_GB2312" w:eastAsia="仿宋_GB2312"/>
          <w:sz w:val="32"/>
          <w:szCs w:val="32"/>
        </w:rPr>
      </w:pPr>
    </w:p>
    <w:p w:rsidR="003F4CFC" w:rsidRDefault="003F4CFC" w:rsidP="000B282E">
      <w:pPr>
        <w:spacing w:after="0" w:line="600" w:lineRule="exact"/>
        <w:jc w:val="both"/>
        <w:rPr>
          <w:rFonts w:ascii="仿宋_GB2312" w:eastAsia="仿宋_GB2312" w:hint="eastAsia"/>
          <w:sz w:val="32"/>
          <w:szCs w:val="32"/>
        </w:rPr>
      </w:pPr>
    </w:p>
    <w:p w:rsidR="00812F64" w:rsidRDefault="00812F64" w:rsidP="000B282E">
      <w:pPr>
        <w:spacing w:after="0" w:line="600" w:lineRule="exact"/>
        <w:jc w:val="both"/>
        <w:rPr>
          <w:rFonts w:ascii="仿宋_GB2312" w:eastAsia="仿宋_GB2312"/>
          <w:sz w:val="32"/>
          <w:szCs w:val="32"/>
        </w:rPr>
      </w:pPr>
    </w:p>
    <w:p w:rsidR="009B2060" w:rsidRPr="000B282E" w:rsidRDefault="009B2060" w:rsidP="000B282E">
      <w:pPr>
        <w:spacing w:after="0" w:line="600" w:lineRule="exact"/>
        <w:jc w:val="both"/>
        <w:rPr>
          <w:rFonts w:ascii="仿宋_GB2312" w:eastAsia="仿宋_GB2312"/>
          <w:b/>
          <w:sz w:val="32"/>
          <w:szCs w:val="32"/>
        </w:rPr>
      </w:pPr>
      <w:r w:rsidRPr="000B282E">
        <w:rPr>
          <w:rFonts w:ascii="仿宋_GB2312" w:eastAsia="仿宋_GB2312" w:hint="eastAsia"/>
          <w:b/>
          <w:sz w:val="32"/>
          <w:szCs w:val="32"/>
        </w:rPr>
        <w:lastRenderedPageBreak/>
        <w:t>附件1</w:t>
      </w:r>
    </w:p>
    <w:p w:rsidR="000B282E" w:rsidRDefault="000B282E" w:rsidP="000B282E">
      <w:pPr>
        <w:spacing w:after="0" w:line="600" w:lineRule="exact"/>
        <w:jc w:val="center"/>
        <w:rPr>
          <w:rFonts w:ascii="黑体" w:eastAsia="黑体" w:hAnsi="黑体"/>
          <w:sz w:val="44"/>
          <w:szCs w:val="44"/>
        </w:rPr>
      </w:pPr>
    </w:p>
    <w:p w:rsidR="009B2060" w:rsidRPr="000B282E" w:rsidRDefault="009B2060" w:rsidP="000B282E">
      <w:pPr>
        <w:spacing w:after="0" w:line="600" w:lineRule="exact"/>
        <w:jc w:val="center"/>
        <w:rPr>
          <w:rFonts w:ascii="黑体" w:eastAsia="黑体" w:hAnsi="黑体"/>
          <w:sz w:val="44"/>
          <w:szCs w:val="44"/>
        </w:rPr>
      </w:pPr>
      <w:r w:rsidRPr="000B282E">
        <w:rPr>
          <w:rFonts w:ascii="黑体" w:eastAsia="黑体" w:hAnsi="黑体" w:hint="eastAsia"/>
          <w:sz w:val="44"/>
          <w:szCs w:val="44"/>
        </w:rPr>
        <w:t>2022年智库峰会研究项目选题</w:t>
      </w:r>
    </w:p>
    <w:p w:rsidR="009B2060" w:rsidRPr="000B282E" w:rsidRDefault="009B2060" w:rsidP="000B282E">
      <w:pPr>
        <w:spacing w:after="0" w:line="600" w:lineRule="exact"/>
        <w:ind w:firstLineChars="200" w:firstLine="880"/>
        <w:jc w:val="both"/>
        <w:rPr>
          <w:rFonts w:ascii="黑体" w:eastAsia="黑体" w:hAnsi="黑体"/>
          <w:sz w:val="44"/>
          <w:szCs w:val="44"/>
        </w:rPr>
      </w:pP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1.抢占数字经济产业赛道 助推江西数字经济做优做强“一号发展工程”对策研究（高质量发展研究中心承担）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2.高质量实施江西营商环境优化升级“一号改革工程”对策研究（高质量发展研究中心承担）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3.江西“元宇宙”产业发展布局分析及对策研究（科技创新战略研究院承担）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4.把脉江西新能源前景  建设全球新能源新材料产业集聚区策略研究（科技创新战略研究院承担）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5.江西做优做强电子信息特色优势产业集群对策研究（科技创新战略研究院承担）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6.江西深入推进鄱阳湖国家自主创新示范区建设现状及对策研究（区域发展研究院承担）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7.先进陶瓷产业助推景德镇国家陶瓷文化传承创新试验区发展对策研究（中国陶瓷发展研究院承担）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8.江西打造新时代乡村振兴样板之地策略研究（乡村振兴战略研究院承担）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9.规划建设赣粤赣浙运河助力江西高质量跨越式发展对策研究（高铁发展研究中心承担）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lastRenderedPageBreak/>
        <w:t>10.江西高质量建设全国红色基因传承示范区突破路径研究（新时代党建创新与江西实践研究所承担）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11.加速布局碳双控  推进江西低碳零碳负碳产业发展现状及对策研究（生态文明研究院承担）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12.新时代江西深入推动赣南等原中央苏区振兴发展新举措新机制研究（苏区振兴研究院承担）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13.江西产业从制造到“智造”数字化转型策略研究（现代产业发展研究院承担）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14.紧抓全球稀土产业链格局剧变契机  做大做强我省稀土全产业链对策研究（有色金属产业发展研究院承担）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15.数字化赋能江西文化产业高质量发展路径研究（文化强省建设研究中心承担）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16.江西推进民用飞机产业基础高级化与产业链现代化现状及路径研究（军民融合与航空发展研究院承担）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17.江西抢抓长江中游三省协同发展机遇  打造全国区域经济发展重要增长极策略研究（现代服务业发展研究院承担）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p>
    <w:p w:rsidR="009B2060" w:rsidRPr="009B2060" w:rsidRDefault="009B2060" w:rsidP="009B2060">
      <w:pPr>
        <w:spacing w:after="0" w:line="600" w:lineRule="exact"/>
        <w:ind w:firstLineChars="200" w:firstLine="640"/>
        <w:jc w:val="both"/>
        <w:rPr>
          <w:rFonts w:ascii="仿宋_GB2312" w:eastAsia="仿宋_GB2312"/>
          <w:sz w:val="32"/>
          <w:szCs w:val="32"/>
        </w:rPr>
      </w:pPr>
    </w:p>
    <w:p w:rsidR="009B2060" w:rsidRPr="009B2060" w:rsidRDefault="009B2060" w:rsidP="009B2060">
      <w:pPr>
        <w:spacing w:after="0" w:line="600" w:lineRule="exact"/>
        <w:ind w:firstLineChars="200" w:firstLine="640"/>
        <w:jc w:val="both"/>
        <w:rPr>
          <w:rFonts w:ascii="仿宋_GB2312" w:eastAsia="仿宋_GB2312"/>
          <w:sz w:val="32"/>
          <w:szCs w:val="32"/>
        </w:rPr>
      </w:pPr>
    </w:p>
    <w:p w:rsidR="009B2060" w:rsidRPr="009B2060" w:rsidRDefault="009B2060" w:rsidP="009B2060">
      <w:pPr>
        <w:spacing w:after="0" w:line="600" w:lineRule="exact"/>
        <w:ind w:firstLineChars="200" w:firstLine="640"/>
        <w:jc w:val="both"/>
        <w:rPr>
          <w:rFonts w:ascii="仿宋_GB2312" w:eastAsia="仿宋_GB2312"/>
          <w:sz w:val="32"/>
          <w:szCs w:val="32"/>
        </w:rPr>
      </w:pPr>
    </w:p>
    <w:p w:rsidR="009B2060" w:rsidRPr="009B2060" w:rsidRDefault="009B2060" w:rsidP="009B2060">
      <w:pPr>
        <w:spacing w:after="0" w:line="600" w:lineRule="exact"/>
        <w:ind w:firstLineChars="200" w:firstLine="640"/>
        <w:jc w:val="both"/>
        <w:rPr>
          <w:rFonts w:ascii="仿宋_GB2312" w:eastAsia="仿宋_GB2312"/>
          <w:sz w:val="32"/>
          <w:szCs w:val="32"/>
        </w:rPr>
      </w:pPr>
    </w:p>
    <w:p w:rsidR="009B2060" w:rsidRPr="009B2060" w:rsidRDefault="009B2060" w:rsidP="009B2060">
      <w:pPr>
        <w:spacing w:after="0" w:line="600" w:lineRule="exact"/>
        <w:ind w:firstLineChars="200" w:firstLine="640"/>
        <w:jc w:val="both"/>
        <w:rPr>
          <w:rFonts w:ascii="仿宋_GB2312" w:eastAsia="仿宋_GB2312"/>
          <w:sz w:val="32"/>
          <w:szCs w:val="32"/>
        </w:rPr>
      </w:pPr>
    </w:p>
    <w:p w:rsidR="009B2060" w:rsidRPr="009B2060" w:rsidRDefault="009B2060" w:rsidP="00AD3A30">
      <w:pPr>
        <w:spacing w:after="0" w:line="600" w:lineRule="exact"/>
        <w:jc w:val="both"/>
        <w:rPr>
          <w:rFonts w:ascii="仿宋_GB2312" w:eastAsia="仿宋_GB2312"/>
          <w:sz w:val="32"/>
          <w:szCs w:val="32"/>
        </w:rPr>
      </w:pPr>
      <w:r w:rsidRPr="009B2060">
        <w:rPr>
          <w:rFonts w:ascii="仿宋_GB2312" w:eastAsia="仿宋_GB2312" w:hint="eastAsia"/>
          <w:sz w:val="32"/>
          <w:szCs w:val="32"/>
        </w:rPr>
        <w:lastRenderedPageBreak/>
        <w:t>附件2</w:t>
      </w:r>
    </w:p>
    <w:p w:rsidR="009B2060" w:rsidRPr="009B2060" w:rsidRDefault="009B2060" w:rsidP="009B2060">
      <w:pPr>
        <w:spacing w:after="0" w:line="600" w:lineRule="exact"/>
        <w:ind w:firstLineChars="200" w:firstLine="640"/>
        <w:jc w:val="both"/>
        <w:rPr>
          <w:rFonts w:ascii="仿宋_GB2312" w:eastAsia="仿宋_GB2312"/>
          <w:sz w:val="32"/>
          <w:szCs w:val="32"/>
        </w:rPr>
      </w:pPr>
    </w:p>
    <w:p w:rsidR="009B2060" w:rsidRPr="00AD3A30" w:rsidRDefault="009B2060" w:rsidP="00AD3A30">
      <w:pPr>
        <w:spacing w:after="0" w:line="600" w:lineRule="exact"/>
        <w:jc w:val="center"/>
        <w:rPr>
          <w:rFonts w:ascii="黑体" w:eastAsia="黑体" w:hAnsi="黑体"/>
          <w:sz w:val="44"/>
          <w:szCs w:val="44"/>
        </w:rPr>
      </w:pPr>
      <w:r w:rsidRPr="00AD3A30">
        <w:rPr>
          <w:rFonts w:ascii="黑体" w:eastAsia="黑体" w:hAnsi="黑体" w:hint="eastAsia"/>
          <w:sz w:val="44"/>
          <w:szCs w:val="44"/>
        </w:rPr>
        <w:t>2022年智库研究年度项目选题</w:t>
      </w:r>
    </w:p>
    <w:p w:rsidR="009B2060" w:rsidRPr="009B2060" w:rsidRDefault="009B2060" w:rsidP="009B2060">
      <w:pPr>
        <w:spacing w:after="0" w:line="600" w:lineRule="exact"/>
        <w:ind w:firstLineChars="200" w:firstLine="640"/>
        <w:jc w:val="both"/>
        <w:rPr>
          <w:rFonts w:ascii="仿宋_GB2312" w:eastAsia="仿宋_GB2312"/>
          <w:sz w:val="32"/>
          <w:szCs w:val="32"/>
        </w:rPr>
      </w:pP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1.零碳新时代江西储能发展路径研究（科技创新战略研究院承担）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2.数字经济领先省份的发展路径及其对江西启示研究（科技创新战略研究院承担）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3.提升县域科技创新能力  助力创新江西建设对策研究（科技创新战略研究院承担）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4.江西战略性新兴产业供应链安全预警及对策研究（现代产业发展研究院承担）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5.江西破解非公有制经济发展瓶颈难题对策研究（区域发展研究院承担）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6.高标准推进国家级互联网骨干直联点建设 助推江西数字经济做优做强对策研究（区域发展研究院承担）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7.江西打造百亿企业方阵、千亿企业集团、万亿产业集群的接续路径研究（区域发展研究院承担）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8.对接RCEP加快推动江西内陆开放型经济试验区建设策略研究（高质量发展研究中心承担）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9.江西园区（开发区）碳达峰模式与低碳集约发展路径研究（高质量发展研究中心承担）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lastRenderedPageBreak/>
        <w:t>10.依托“中国稀金谷”构建深赣港产业转移合作园区对策研究（有色金属产业发展研究院承担）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11.“双碳”背景下江西有色金属产业向清洁能源领域延伸路径研究（有色金属产业发展研究院承担）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12.推动资本市场服务江西文化产业高质量发展研究（文化强省建设研究中心承担）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13.江西数字文化产业新兴业态发展研究（文化强省建设研究中心承担）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14.推动江西文化产业集群发展对策研究（文化强省建设研究中心承担）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15.江西传统村落文旅产融合发展现状、问题与对策研究（文化强省建设研究中心承担）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16.赣南原中央苏区红色旅游与文化产业协同发展创新探索研究（文化强省建设研究中心承担）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17.利用海昏侯文化IP构建产业生态研究（文化强省建设研究中心承担）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18.江西构建自治、法治、德治相结合的乡村善治体系策略研究（乡村振兴战略研究院承担）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19.数字经济赋能江西乡村产业振兴模式与路径研究（乡村振兴战略研究院承担）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20.欧美技术限制对江西航空产业链冲击与风险防范研究（军民融合与航空发展研究院承担）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lastRenderedPageBreak/>
        <w:t>21.低空空域改革背景下江西低空经济发展现状及对策研究（军民融合与航空发展研究院承担）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22.江西现代服务业协同推进双“一号工程”实施模式研究（现代服务业发展研究院承担）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23.国内强省会的典型特征及江西强省会战略实施路径研究（现代服务业发展研究院承担）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24.景德镇打造世界著名陶瓷文化旅游目的地对策研究（中国陶瓷发展研究院承担）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25.景德镇陶瓷文化保护传承创新对策研究（中国陶瓷发展研究院承担）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26.“双碳”目标下革命老区生态文明建设模式与路径研究（苏区振兴研究院承担）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27.江西数字文化产业高层次人才队伍建设现状、短板及对策研究（苏区振兴研究院承担）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28.江西以创建中医药改革示范区为契机  打造国内领先、世界知名的中医药强省策略研究（中医药与大健康发展研究院承担）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29.加快推进江西中医药特色国家区域医疗中心建设突破路径研究（中医药与大健康发展研究院承担）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30.江西推进“互联网+第四方物流”供销集配体系建设现状及对策研究（高铁发展研究中心承担）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31.新时代江西健全现代流通体系的实现路径研究（高铁发展研究中心承担）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lastRenderedPageBreak/>
        <w:t>32.新时代江西在推进革命老区共同富裕上“作示范”策略研究（新时代党建创新与江西实践研究所承担）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33.江西打造天下英才重要首选地现状、短板及对策研究（新时代党建创新与江西实践研究所承担）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34.江西加快生态产品价值实现多元化路径研究（生态文明研究院承担）</w:t>
      </w:r>
    </w:p>
    <w:p w:rsidR="009B2060"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35.江西零碳、碳中和示范典型案例研究（生态文明研究院承担）</w:t>
      </w:r>
    </w:p>
    <w:p w:rsidR="004358AB" w:rsidRPr="009B2060" w:rsidRDefault="009B2060" w:rsidP="009B2060">
      <w:pPr>
        <w:spacing w:after="0" w:line="600" w:lineRule="exact"/>
        <w:ind w:firstLineChars="200" w:firstLine="640"/>
        <w:jc w:val="both"/>
        <w:rPr>
          <w:rFonts w:ascii="仿宋_GB2312" w:eastAsia="仿宋_GB2312"/>
          <w:sz w:val="32"/>
          <w:szCs w:val="32"/>
        </w:rPr>
      </w:pPr>
      <w:r w:rsidRPr="009B2060">
        <w:rPr>
          <w:rFonts w:ascii="仿宋_GB2312" w:eastAsia="仿宋_GB2312" w:hint="eastAsia"/>
          <w:sz w:val="32"/>
          <w:szCs w:val="32"/>
        </w:rPr>
        <w:t>36.江西建设碳汇交易市场现状、短板及对策研究（生态文明研究院承担）</w:t>
      </w:r>
    </w:p>
    <w:sectPr w:rsidR="004358AB" w:rsidRPr="009B2060" w:rsidSect="004358AB">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CAA" w:rsidRDefault="00010CAA" w:rsidP="00AD3A30">
      <w:pPr>
        <w:spacing w:after="0"/>
      </w:pPr>
      <w:r>
        <w:separator/>
      </w:r>
    </w:p>
  </w:endnote>
  <w:endnote w:type="continuationSeparator" w:id="0">
    <w:p w:rsidR="00010CAA" w:rsidRDefault="00010CAA" w:rsidP="00AD3A3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18668"/>
      <w:docPartObj>
        <w:docPartGallery w:val="Page Numbers (Bottom of Page)"/>
        <w:docPartUnique/>
      </w:docPartObj>
    </w:sdtPr>
    <w:sdtContent>
      <w:p w:rsidR="00AD3A30" w:rsidRDefault="00CA46DF">
        <w:pPr>
          <w:pStyle w:val="a4"/>
          <w:jc w:val="center"/>
        </w:pPr>
        <w:fldSimple w:instr=" PAGE   \* MERGEFORMAT ">
          <w:r w:rsidR="00812F64" w:rsidRPr="00812F64">
            <w:rPr>
              <w:noProof/>
              <w:lang w:val="zh-CN"/>
            </w:rPr>
            <w:t>9</w:t>
          </w:r>
        </w:fldSimple>
      </w:p>
    </w:sdtContent>
  </w:sdt>
  <w:p w:rsidR="00AD3A30" w:rsidRDefault="00AD3A3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CAA" w:rsidRDefault="00010CAA" w:rsidP="00AD3A30">
      <w:pPr>
        <w:spacing w:after="0"/>
      </w:pPr>
      <w:r>
        <w:separator/>
      </w:r>
    </w:p>
  </w:footnote>
  <w:footnote w:type="continuationSeparator" w:id="0">
    <w:p w:rsidR="00010CAA" w:rsidRDefault="00010CAA" w:rsidP="00AD3A3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
  <w:rsids>
    <w:rsidRoot w:val="00D31D50"/>
    <w:rsid w:val="00010CAA"/>
    <w:rsid w:val="00044A52"/>
    <w:rsid w:val="000B282E"/>
    <w:rsid w:val="001028E4"/>
    <w:rsid w:val="00112393"/>
    <w:rsid w:val="001319B1"/>
    <w:rsid w:val="001673CC"/>
    <w:rsid w:val="001A6C5C"/>
    <w:rsid w:val="001D6186"/>
    <w:rsid w:val="00202A62"/>
    <w:rsid w:val="00235BE7"/>
    <w:rsid w:val="002552F2"/>
    <w:rsid w:val="002B08E3"/>
    <w:rsid w:val="00307236"/>
    <w:rsid w:val="00323B43"/>
    <w:rsid w:val="003D37D8"/>
    <w:rsid w:val="003F4CFC"/>
    <w:rsid w:val="00426133"/>
    <w:rsid w:val="004358AB"/>
    <w:rsid w:val="0045739C"/>
    <w:rsid w:val="00463207"/>
    <w:rsid w:val="004F39EB"/>
    <w:rsid w:val="00556C70"/>
    <w:rsid w:val="005A3EF6"/>
    <w:rsid w:val="005C6A00"/>
    <w:rsid w:val="006932D2"/>
    <w:rsid w:val="006968BC"/>
    <w:rsid w:val="006A74CD"/>
    <w:rsid w:val="006B01D0"/>
    <w:rsid w:val="006B5647"/>
    <w:rsid w:val="007279C5"/>
    <w:rsid w:val="007668B0"/>
    <w:rsid w:val="00812F64"/>
    <w:rsid w:val="00837E06"/>
    <w:rsid w:val="00884BE5"/>
    <w:rsid w:val="008B0BD6"/>
    <w:rsid w:val="008B7726"/>
    <w:rsid w:val="008E7D0E"/>
    <w:rsid w:val="00906695"/>
    <w:rsid w:val="00945C5A"/>
    <w:rsid w:val="00954DE0"/>
    <w:rsid w:val="00991536"/>
    <w:rsid w:val="009A378E"/>
    <w:rsid w:val="009B2060"/>
    <w:rsid w:val="00A62462"/>
    <w:rsid w:val="00A62B77"/>
    <w:rsid w:val="00AD3A30"/>
    <w:rsid w:val="00AF154F"/>
    <w:rsid w:val="00B34DCA"/>
    <w:rsid w:val="00B559B2"/>
    <w:rsid w:val="00C036F9"/>
    <w:rsid w:val="00C328C1"/>
    <w:rsid w:val="00CA46DF"/>
    <w:rsid w:val="00CA4972"/>
    <w:rsid w:val="00CC11A5"/>
    <w:rsid w:val="00D3060D"/>
    <w:rsid w:val="00D30C56"/>
    <w:rsid w:val="00D31D50"/>
    <w:rsid w:val="00D7068E"/>
    <w:rsid w:val="00DB430B"/>
    <w:rsid w:val="00E44587"/>
    <w:rsid w:val="00E61292"/>
    <w:rsid w:val="00F0759E"/>
    <w:rsid w:val="00F66002"/>
    <w:rsid w:val="00F97F0C"/>
    <w:rsid w:val="00FE2589"/>
    <w:rsid w:val="00FF78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D3A3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AD3A30"/>
    <w:rPr>
      <w:rFonts w:ascii="Tahoma" w:hAnsi="Tahoma"/>
      <w:sz w:val="18"/>
      <w:szCs w:val="18"/>
    </w:rPr>
  </w:style>
  <w:style w:type="paragraph" w:styleId="a4">
    <w:name w:val="footer"/>
    <w:basedOn w:val="a"/>
    <w:link w:val="Char0"/>
    <w:uiPriority w:val="99"/>
    <w:unhideWhenUsed/>
    <w:rsid w:val="00AD3A30"/>
    <w:pPr>
      <w:tabs>
        <w:tab w:val="center" w:pos="4153"/>
        <w:tab w:val="right" w:pos="8306"/>
      </w:tabs>
    </w:pPr>
    <w:rPr>
      <w:sz w:val="18"/>
      <w:szCs w:val="18"/>
    </w:rPr>
  </w:style>
  <w:style w:type="character" w:customStyle="1" w:styleId="Char0">
    <w:name w:val="页脚 Char"/>
    <w:basedOn w:val="a0"/>
    <w:link w:val="a4"/>
    <w:uiPriority w:val="99"/>
    <w:rsid w:val="00AD3A3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9</Pages>
  <Words>537</Words>
  <Characters>3062</Characters>
  <Application>Microsoft Office Word</Application>
  <DocSecurity>0</DocSecurity>
  <Lines>25</Lines>
  <Paragraphs>7</Paragraphs>
  <ScaleCrop>false</ScaleCrop>
  <Company/>
  <LinksUpToDate>false</LinksUpToDate>
  <CharactersWithSpaces>3592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涂强</cp:lastModifiedBy>
  <cp:revision>93</cp:revision>
  <cp:lastPrinted>2022-05-05T08:43:00Z</cp:lastPrinted>
  <dcterms:created xsi:type="dcterms:W3CDTF">2008-09-11T17:20:00Z</dcterms:created>
  <dcterms:modified xsi:type="dcterms:W3CDTF">2022-05-05T09:16:00Z</dcterms:modified>
</cp:coreProperties>
</file>