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B2441">
      <w:pPr>
        <w:pStyle w:val="3"/>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0" w:firstLineChars="0"/>
        <w:jc w:val="both"/>
        <w:textAlignment w:val="auto"/>
        <w:outlineLvl w:val="0"/>
        <w:rPr>
          <w:rFonts w:hint="default" w:ascii="Times New Roman" w:hAnsi="Times New Roman" w:eastAsia="黑体" w:cs="Times New Roman"/>
          <w:b w:val="0"/>
          <w:bCs/>
          <w:color w:val="auto"/>
          <w:kern w:val="0"/>
          <w:sz w:val="32"/>
          <w:szCs w:val="32"/>
          <w:lang w:val="en-US" w:eastAsia="zh-CN" w:bidi="ar"/>
        </w:rPr>
      </w:pPr>
      <w:r>
        <w:rPr>
          <w:rFonts w:hint="default" w:ascii="Times New Roman" w:hAnsi="Times New Roman" w:eastAsia="黑体" w:cs="Times New Roman"/>
          <w:b w:val="0"/>
          <w:bCs/>
          <w:color w:val="auto"/>
          <w:kern w:val="0"/>
          <w:sz w:val="32"/>
          <w:szCs w:val="32"/>
          <w:highlight w:val="none"/>
          <w:lang w:val="en-US" w:eastAsia="zh-CN" w:bidi="ar"/>
        </w:rPr>
        <w:t>附件</w:t>
      </w:r>
      <w:r>
        <w:rPr>
          <w:rFonts w:hint="default" w:ascii="Times New Roman" w:hAnsi="Times New Roman" w:eastAsia="黑体" w:cs="Times New Roman"/>
          <w:b w:val="0"/>
          <w:bCs/>
          <w:color w:val="auto"/>
          <w:kern w:val="0"/>
          <w:sz w:val="32"/>
          <w:szCs w:val="32"/>
          <w:lang w:val="en-US" w:eastAsia="zh-CN" w:bidi="ar"/>
        </w:rPr>
        <w:t>1</w:t>
      </w:r>
    </w:p>
    <w:p w14:paraId="07F99E6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kern w:val="0"/>
          <w:sz w:val="44"/>
          <w:szCs w:val="44"/>
          <w:highlight w:val="none"/>
          <w:shd w:val="clear" w:color="auto" w:fill="auto"/>
          <w:lang w:val="en-US" w:eastAsia="zh-CN" w:bidi="ar"/>
        </w:rPr>
      </w:pPr>
      <w:bookmarkStart w:id="0" w:name="_GoBack"/>
      <w:r>
        <w:rPr>
          <w:rFonts w:hint="default" w:ascii="Times New Roman" w:hAnsi="Times New Roman" w:eastAsia="方正小标宋简体" w:cs="Times New Roman"/>
          <w:b w:val="0"/>
          <w:bCs w:val="0"/>
          <w:color w:val="auto"/>
          <w:kern w:val="0"/>
          <w:sz w:val="44"/>
          <w:szCs w:val="44"/>
          <w:highlight w:val="none"/>
          <w:shd w:val="clear" w:color="auto" w:fill="auto"/>
          <w:lang w:val="en-US" w:eastAsia="zh-CN" w:bidi="ar"/>
        </w:rPr>
        <w:t>2024年度“揭榜挂帅”企业重大技术需求榜单汇总表</w:t>
      </w:r>
      <w:bookmarkEnd w:id="0"/>
    </w:p>
    <w:p w14:paraId="35FBB7B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b/>
          <w:bCs/>
          <w:color w:val="auto"/>
          <w:kern w:val="0"/>
          <w:sz w:val="28"/>
          <w:szCs w:val="28"/>
          <w:highlight w:val="none"/>
          <w:shd w:val="clear" w:color="auto" w:fill="auto"/>
          <w:lang w:val="en-US" w:eastAsia="zh-CN" w:bidi="ar"/>
        </w:rPr>
        <w:t xml:space="preserve">                                                                                       </w:t>
      </w:r>
      <w:r>
        <w:rPr>
          <w:rFonts w:hint="default" w:ascii="Times New Roman" w:hAnsi="Times New Roman" w:eastAsia="仿宋_GB2312" w:cs="Times New Roman"/>
          <w:b/>
          <w:bCs/>
          <w:color w:val="auto"/>
          <w:kern w:val="0"/>
          <w:sz w:val="28"/>
          <w:szCs w:val="28"/>
          <w:highlight w:val="none"/>
          <w:shd w:val="clear" w:color="auto" w:fill="auto"/>
          <w:lang w:val="en-US" w:eastAsia="zh-CN" w:bidi="ar"/>
        </w:rPr>
        <w:t>单位：万元</w:t>
      </w:r>
    </w:p>
    <w:tbl>
      <w:tblPr>
        <w:tblStyle w:val="7"/>
        <w:tblW w:w="496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7"/>
        <w:gridCol w:w="1460"/>
        <w:gridCol w:w="5798"/>
        <w:gridCol w:w="3869"/>
        <w:gridCol w:w="2141"/>
      </w:tblGrid>
      <w:tr w14:paraId="33AA4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CFE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CFA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行业领域</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71B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重大技术需求（难题）题目</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A02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技术需求单位</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176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愿意支付给揭榜单位的研发资金</w:t>
            </w:r>
          </w:p>
        </w:tc>
      </w:tr>
      <w:tr w14:paraId="39909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6EA2">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1</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02A1">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电子信息</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6C418">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软硬结合HDI电路板关键制造技术研究</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870FE">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龙南骏亚柔性智能科技有限公司</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144E">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default" w:ascii="Times New Roman" w:hAnsi="Times New Roman" w:eastAsia="仿宋_GB2312" w:cs="方正书宋_GBK"/>
                <w:i w:val="0"/>
                <w:color w:val="000000"/>
                <w:kern w:val="0"/>
                <w:sz w:val="24"/>
                <w:szCs w:val="24"/>
                <w:u w:val="none"/>
                <w:lang w:val="en-US" w:eastAsia="zh-CN" w:bidi="ar"/>
              </w:rPr>
              <w:t>500</w:t>
            </w:r>
          </w:p>
        </w:tc>
      </w:tr>
      <w:tr w14:paraId="17E04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981E">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2</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62E5">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电子信息</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9D61C">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应用于AI高算力服务器的高速印制电路关键技术及产业化</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3B93B">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萍乡市联锦成科技有限公司</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60DE">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default" w:ascii="Times New Roman" w:hAnsi="Times New Roman" w:eastAsia="仿宋_GB2312" w:cs="方正书宋_GBK"/>
                <w:i w:val="0"/>
                <w:color w:val="000000"/>
                <w:kern w:val="0"/>
                <w:sz w:val="24"/>
                <w:szCs w:val="24"/>
                <w:u w:val="none"/>
                <w:lang w:val="en-US" w:eastAsia="zh-CN" w:bidi="ar"/>
              </w:rPr>
              <w:t>600</w:t>
            </w:r>
          </w:p>
        </w:tc>
      </w:tr>
      <w:tr w14:paraId="42874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DBCF">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3</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8EDE">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电子信息</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0861A">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轻小型应急救援无人机SAR精细化成像关键技术研究</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FECD3">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北方联创通信有限公司</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B8CF">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default" w:ascii="Times New Roman" w:hAnsi="Times New Roman" w:eastAsia="仿宋_GB2312" w:cs="方正书宋_GBK"/>
                <w:i w:val="0"/>
                <w:color w:val="000000"/>
                <w:kern w:val="0"/>
                <w:sz w:val="24"/>
                <w:szCs w:val="24"/>
                <w:u w:val="none"/>
                <w:lang w:val="en-US" w:eastAsia="zh-CN" w:bidi="ar"/>
              </w:rPr>
              <w:t>600</w:t>
            </w:r>
          </w:p>
        </w:tc>
      </w:tr>
      <w:tr w14:paraId="7E1AE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0C5D">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4</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F93C">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电子信息</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85112">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56Gbit/s高速面发射激光器（VCSEL）的核心技术及产业化关键技术研究</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F27D6">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江西杰创半导体有限公司</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5909">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default" w:ascii="Times New Roman" w:hAnsi="Times New Roman" w:eastAsia="仿宋_GB2312" w:cs="方正书宋_GBK"/>
                <w:i w:val="0"/>
                <w:color w:val="000000"/>
                <w:kern w:val="0"/>
                <w:sz w:val="24"/>
                <w:szCs w:val="24"/>
                <w:u w:val="none"/>
                <w:lang w:val="en-US" w:eastAsia="zh-CN" w:bidi="ar"/>
              </w:rPr>
              <w:t>200</w:t>
            </w:r>
          </w:p>
        </w:tc>
      </w:tr>
      <w:tr w14:paraId="61513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AFB2">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5</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C7F1">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电子信息</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B3453">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工业无人运输车（AGV）本体整车控制器（VCU）开发与应用</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10CA7">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江西云杉智能科技有限公司</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346F">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default" w:ascii="Times New Roman" w:hAnsi="Times New Roman" w:eastAsia="仿宋_GB2312" w:cs="方正书宋_GBK"/>
                <w:i w:val="0"/>
                <w:color w:val="000000"/>
                <w:kern w:val="0"/>
                <w:sz w:val="24"/>
                <w:szCs w:val="24"/>
                <w:u w:val="none"/>
                <w:lang w:val="en-US" w:eastAsia="zh-CN" w:bidi="ar"/>
              </w:rPr>
              <w:t>100</w:t>
            </w:r>
          </w:p>
        </w:tc>
      </w:tr>
      <w:tr w14:paraId="52F7B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ED03">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6</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2F4A">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电子信息</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34EF2">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TGV电镀铜药水制程开发</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44A36">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吉安宏达秋科技有限公司</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797A">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default" w:ascii="Times New Roman" w:hAnsi="Times New Roman" w:eastAsia="仿宋_GB2312" w:cs="方正书宋_GBK"/>
                <w:i w:val="0"/>
                <w:color w:val="000000"/>
                <w:kern w:val="0"/>
                <w:sz w:val="24"/>
                <w:szCs w:val="24"/>
                <w:u w:val="none"/>
                <w:lang w:val="en-US" w:eastAsia="zh-CN" w:bidi="ar"/>
              </w:rPr>
              <w:t>200</w:t>
            </w:r>
          </w:p>
        </w:tc>
      </w:tr>
      <w:tr w14:paraId="7E656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EC02">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7</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479B">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金属</w:t>
            </w:r>
            <w:r>
              <w:rPr>
                <w:rFonts w:hint="eastAsia" w:eastAsia="仿宋_GB2312" w:cs="方正书宋_GBK"/>
                <w:i w:val="0"/>
                <w:color w:val="000000"/>
                <w:kern w:val="0"/>
                <w:sz w:val="24"/>
                <w:szCs w:val="24"/>
                <w:u w:val="none"/>
                <w:lang w:val="en-US" w:eastAsia="zh-CN" w:bidi="ar"/>
              </w:rPr>
              <w:t>、冶金</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2F54E">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基于再生铜的高导电超细微铜丝材制备及加工技术</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7F11F">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江西金叶大铜科技有限公司</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9379">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default" w:ascii="Times New Roman" w:hAnsi="Times New Roman" w:eastAsia="仿宋_GB2312" w:cs="方正书宋_GBK"/>
                <w:i w:val="0"/>
                <w:color w:val="000000"/>
                <w:kern w:val="0"/>
                <w:sz w:val="24"/>
                <w:szCs w:val="24"/>
                <w:u w:val="none"/>
                <w:lang w:val="en-US" w:eastAsia="zh-CN" w:bidi="ar"/>
              </w:rPr>
              <w:t>500</w:t>
            </w:r>
          </w:p>
        </w:tc>
      </w:tr>
      <w:tr w14:paraId="7A91D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45CB">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8</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7E2C">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金属</w:t>
            </w:r>
            <w:r>
              <w:rPr>
                <w:rFonts w:hint="eastAsia" w:eastAsia="仿宋_GB2312" w:cs="方正书宋_GBK"/>
                <w:i w:val="0"/>
                <w:color w:val="000000"/>
                <w:kern w:val="0"/>
                <w:sz w:val="24"/>
                <w:szCs w:val="24"/>
                <w:u w:val="none"/>
                <w:lang w:val="en-US" w:eastAsia="zh-CN" w:bidi="ar"/>
              </w:rPr>
              <w:t>、冶金</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5B298">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引线框架用蚀刻型高精密弹性铜合金带材开发及产业化制造技术</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3EC20">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江西金泰合新材料科技有限公司</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8C8E">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default" w:ascii="Times New Roman" w:hAnsi="Times New Roman" w:eastAsia="仿宋_GB2312" w:cs="方正书宋_GBK"/>
                <w:i w:val="0"/>
                <w:color w:val="000000"/>
                <w:kern w:val="0"/>
                <w:sz w:val="24"/>
                <w:szCs w:val="24"/>
                <w:u w:val="none"/>
                <w:lang w:val="en-US" w:eastAsia="zh-CN" w:bidi="ar"/>
              </w:rPr>
              <w:t>100</w:t>
            </w:r>
          </w:p>
        </w:tc>
      </w:tr>
      <w:tr w14:paraId="7C211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A75E">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9</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61C6">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金属</w:t>
            </w:r>
            <w:r>
              <w:rPr>
                <w:rFonts w:hint="eastAsia" w:eastAsia="仿宋_GB2312" w:cs="方正书宋_GBK"/>
                <w:i w:val="0"/>
                <w:color w:val="000000"/>
                <w:kern w:val="0"/>
                <w:sz w:val="24"/>
                <w:szCs w:val="24"/>
                <w:u w:val="none"/>
                <w:lang w:val="en-US" w:eastAsia="zh-CN" w:bidi="ar"/>
              </w:rPr>
              <w:t>、冶金</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924AB">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spacing w:val="-11"/>
                <w:kern w:val="0"/>
                <w:sz w:val="24"/>
                <w:szCs w:val="24"/>
                <w:u w:val="none"/>
                <w:lang w:val="en-US" w:eastAsia="zh-CN" w:bidi="ar"/>
              </w:rPr>
              <w:t>高性能极薄电子</w:t>
            </w:r>
            <w:r>
              <w:rPr>
                <w:rFonts w:hint="default" w:ascii="Times New Roman" w:hAnsi="Times New Roman" w:eastAsia="仿宋_GB2312" w:cs="方正书宋_GBK"/>
                <w:i w:val="0"/>
                <w:color w:val="000000"/>
                <w:spacing w:val="-11"/>
                <w:kern w:val="0"/>
                <w:sz w:val="24"/>
                <w:szCs w:val="24"/>
                <w:u w:val="none"/>
                <w:lang w:val="en-US" w:eastAsia="zh-CN" w:bidi="ar"/>
              </w:rPr>
              <w:t>/</w:t>
            </w:r>
            <w:r>
              <w:rPr>
                <w:rFonts w:hint="eastAsia" w:ascii="Times New Roman" w:hAnsi="Times New Roman" w:eastAsia="仿宋_GB2312" w:cs="方正书宋_GBK"/>
                <w:i w:val="0"/>
                <w:color w:val="000000"/>
                <w:spacing w:val="-11"/>
                <w:kern w:val="0"/>
                <w:sz w:val="24"/>
                <w:szCs w:val="24"/>
                <w:u w:val="none"/>
                <w:lang w:val="en-US" w:eastAsia="zh-CN" w:bidi="ar"/>
              </w:rPr>
              <w:t>锂电铜箔关健技术研究与产业化开发</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C6E90">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江西麦得豪新材料有限公司</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9CEC">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default" w:ascii="Times New Roman" w:hAnsi="Times New Roman" w:eastAsia="仿宋_GB2312" w:cs="方正书宋_GBK"/>
                <w:i w:val="0"/>
                <w:color w:val="000000"/>
                <w:kern w:val="0"/>
                <w:sz w:val="24"/>
                <w:szCs w:val="24"/>
                <w:u w:val="none"/>
                <w:lang w:val="en-US" w:eastAsia="zh-CN" w:bidi="ar"/>
              </w:rPr>
              <w:t>460</w:t>
            </w:r>
          </w:p>
        </w:tc>
      </w:tr>
      <w:tr w14:paraId="395D4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2EDF">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eastAsia="仿宋_GB2312" w:cs="方正书宋_GBK"/>
                <w:i w:val="0"/>
                <w:color w:val="000000"/>
                <w:kern w:val="0"/>
                <w:sz w:val="24"/>
                <w:szCs w:val="24"/>
                <w:u w:val="none"/>
                <w:lang w:val="en-US" w:eastAsia="zh-CN" w:bidi="ar"/>
              </w:rPr>
              <w:t>10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AB95">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eastAsia="仿宋_GB2312" w:cs="方正书宋_GBK"/>
                <w:i w:val="0"/>
                <w:color w:val="000000"/>
                <w:kern w:val="0"/>
                <w:sz w:val="24"/>
                <w:szCs w:val="24"/>
                <w:u w:val="none"/>
                <w:lang w:val="en-US" w:eastAsia="zh-CN" w:bidi="ar"/>
              </w:rPr>
              <w:t>先进装备</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E3290">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多功能重型水下机器人的研发与产业化</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57DB5">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中铁九桥工程有限公司</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773A">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default" w:ascii="Times New Roman" w:hAnsi="Times New Roman" w:eastAsia="仿宋_GB2312" w:cs="方正书宋_GBK"/>
                <w:i w:val="0"/>
                <w:color w:val="000000"/>
                <w:kern w:val="0"/>
                <w:sz w:val="24"/>
                <w:szCs w:val="24"/>
                <w:u w:val="none"/>
                <w:lang w:val="en-US" w:eastAsia="zh-CN" w:bidi="ar"/>
              </w:rPr>
              <w:t>1000</w:t>
            </w:r>
          </w:p>
        </w:tc>
      </w:tr>
      <w:tr w14:paraId="539B9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0A78">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11</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DB53">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eastAsia="仿宋_GB2312" w:cs="方正书宋_GBK"/>
                <w:i w:val="0"/>
                <w:color w:val="000000"/>
                <w:kern w:val="0"/>
                <w:sz w:val="24"/>
                <w:szCs w:val="24"/>
                <w:u w:val="none"/>
                <w:lang w:val="en-US" w:eastAsia="zh-CN" w:bidi="ar"/>
              </w:rPr>
              <w:t>先进装备</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BFF5F">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电子光学玻璃高端反馈式精密印刷关键技术及智能装备研制</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4B4EF">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协讯电子（吉安）有限公司</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DD81">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default" w:ascii="Times New Roman" w:hAnsi="Times New Roman" w:eastAsia="仿宋_GB2312" w:cs="方正书宋_GBK"/>
                <w:i w:val="0"/>
                <w:color w:val="000000"/>
                <w:kern w:val="0"/>
                <w:sz w:val="24"/>
                <w:szCs w:val="24"/>
                <w:u w:val="none"/>
                <w:lang w:val="en-US" w:eastAsia="zh-CN" w:bidi="ar"/>
              </w:rPr>
              <w:t>1000</w:t>
            </w:r>
          </w:p>
        </w:tc>
      </w:tr>
      <w:tr w14:paraId="0552D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DB67">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12</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728D">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eastAsia="仿宋_GB2312" w:cs="方正书宋_GBK"/>
                <w:i w:val="0"/>
                <w:color w:val="000000"/>
                <w:kern w:val="0"/>
                <w:sz w:val="24"/>
                <w:szCs w:val="24"/>
                <w:u w:val="none"/>
                <w:lang w:val="en-US" w:eastAsia="zh-CN" w:bidi="ar"/>
              </w:rPr>
              <w:t>先进装备</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9AF5D">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基于氨氢混合燃料的船用锅炉关键技术研究与关键设备研制及应用</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53DBA">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中船九江锅炉有限公司</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303C">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default" w:ascii="Times New Roman" w:hAnsi="Times New Roman" w:eastAsia="仿宋_GB2312" w:cs="方正书宋_GBK"/>
                <w:i w:val="0"/>
                <w:color w:val="000000"/>
                <w:kern w:val="0"/>
                <w:sz w:val="24"/>
                <w:szCs w:val="24"/>
                <w:u w:val="none"/>
                <w:lang w:val="en-US" w:eastAsia="zh-CN" w:bidi="ar"/>
              </w:rPr>
              <w:t>1000</w:t>
            </w:r>
          </w:p>
        </w:tc>
      </w:tr>
      <w:tr w14:paraId="03E3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25F1">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13</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5DD1">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eastAsia="仿宋_GB2312" w:cs="方正书宋_GBK"/>
                <w:i w:val="0"/>
                <w:color w:val="000000"/>
                <w:kern w:val="0"/>
                <w:sz w:val="24"/>
                <w:szCs w:val="24"/>
                <w:u w:val="none"/>
                <w:lang w:val="en-US" w:eastAsia="zh-CN" w:bidi="ar"/>
              </w:rPr>
              <w:t>先进装备</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E5933">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汽车轮毂高性能质量测试关键技术研究与装备研制</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A9E10">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江西瑞一韵承科技有限公司</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7A67">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default" w:ascii="Times New Roman" w:hAnsi="Times New Roman" w:eastAsia="仿宋_GB2312" w:cs="方正书宋_GBK"/>
                <w:i w:val="0"/>
                <w:color w:val="000000"/>
                <w:kern w:val="0"/>
                <w:sz w:val="24"/>
                <w:szCs w:val="24"/>
                <w:u w:val="none"/>
                <w:lang w:val="en-US" w:eastAsia="zh-CN" w:bidi="ar"/>
              </w:rPr>
              <w:t>1000</w:t>
            </w:r>
          </w:p>
        </w:tc>
      </w:tr>
      <w:tr w14:paraId="606D6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9393">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14</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AC47">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新材料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BBCC3">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超细/超均匀粒径高性能碳化钨粉制备关键技术</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B6B0F">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江西耀升钨业股份有限公司</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69AC">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default" w:ascii="Times New Roman" w:hAnsi="Times New Roman" w:eastAsia="仿宋_GB2312" w:cs="方正书宋_GBK"/>
                <w:i w:val="0"/>
                <w:color w:val="000000"/>
                <w:kern w:val="0"/>
                <w:sz w:val="24"/>
                <w:szCs w:val="24"/>
                <w:u w:val="none"/>
                <w:lang w:val="en-US" w:eastAsia="zh-CN" w:bidi="ar"/>
              </w:rPr>
              <w:t>1000</w:t>
            </w:r>
          </w:p>
        </w:tc>
      </w:tr>
      <w:tr w14:paraId="7AE63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CEFE">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eastAsia="仿宋_GB2312" w:cs="方正书宋_GBK"/>
                <w:i w:val="0"/>
                <w:color w:val="000000"/>
                <w:kern w:val="0"/>
                <w:sz w:val="24"/>
                <w:szCs w:val="24"/>
                <w:u w:val="none"/>
                <w:lang w:val="en-US" w:eastAsia="zh-CN" w:bidi="ar"/>
              </w:rPr>
              <w:t>15</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E476">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新材料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5EF36">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面向柔性电子产品的高效率钙钛矿电池关键材料研究</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2CE58">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江西华创触控科技有限公司</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56D6">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default" w:ascii="Times New Roman" w:hAnsi="Times New Roman" w:eastAsia="仿宋_GB2312" w:cs="方正书宋_GBK"/>
                <w:i w:val="0"/>
                <w:color w:val="000000"/>
                <w:kern w:val="0"/>
                <w:sz w:val="24"/>
                <w:szCs w:val="24"/>
                <w:u w:val="none"/>
                <w:lang w:val="en-US" w:eastAsia="zh-CN" w:bidi="ar"/>
              </w:rPr>
              <w:t>1000</w:t>
            </w:r>
          </w:p>
        </w:tc>
      </w:tr>
      <w:tr w14:paraId="37622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5BA8">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16</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9415">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新材料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2735">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高性能耐热瓷的绿色节能制造技术</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5EA7A">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江西省康舒陶瓷股份有限公司</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43F5">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default" w:ascii="Times New Roman" w:hAnsi="Times New Roman" w:eastAsia="仿宋_GB2312" w:cs="方正书宋_GBK"/>
                <w:i w:val="0"/>
                <w:color w:val="000000"/>
                <w:kern w:val="0"/>
                <w:sz w:val="24"/>
                <w:szCs w:val="24"/>
                <w:u w:val="none"/>
                <w:lang w:val="en-US" w:eastAsia="zh-CN" w:bidi="ar"/>
              </w:rPr>
              <w:t>880</w:t>
            </w:r>
          </w:p>
        </w:tc>
      </w:tr>
      <w:tr w14:paraId="148F7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26DF">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17</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C2EE">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新材料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0A211">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中、低燃速高性能顿感推进剂配方研制</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A4EF8">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江西航天经纬化工有限公司</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A00F">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default" w:ascii="Times New Roman" w:hAnsi="Times New Roman" w:eastAsia="仿宋_GB2312" w:cs="方正书宋_GBK"/>
                <w:i w:val="0"/>
                <w:color w:val="000000"/>
                <w:kern w:val="0"/>
                <w:sz w:val="24"/>
                <w:szCs w:val="24"/>
                <w:u w:val="none"/>
                <w:lang w:val="en-US" w:eastAsia="zh-CN" w:bidi="ar"/>
              </w:rPr>
              <w:t>100</w:t>
            </w:r>
          </w:p>
        </w:tc>
      </w:tr>
      <w:tr w14:paraId="3EBC9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52E7">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18</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DD88">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新材料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C866E">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新型铜基高效</w:t>
            </w:r>
            <w:r>
              <w:rPr>
                <w:rFonts w:hint="default" w:ascii="Times New Roman" w:hAnsi="Times New Roman" w:eastAsia="仿宋_GB2312" w:cs="方正书宋_GBK"/>
                <w:i w:val="0"/>
                <w:color w:val="000000"/>
                <w:kern w:val="0"/>
                <w:sz w:val="24"/>
                <w:szCs w:val="24"/>
                <w:u w:val="none"/>
                <w:lang w:val="en-US" w:eastAsia="zh-CN" w:bidi="ar"/>
              </w:rPr>
              <w:t>H2S</w:t>
            </w:r>
            <w:r>
              <w:rPr>
                <w:rFonts w:hint="eastAsia" w:ascii="Times New Roman" w:hAnsi="Times New Roman" w:eastAsia="仿宋_GB2312" w:cs="方正书宋_GBK"/>
                <w:i w:val="0"/>
                <w:color w:val="000000"/>
                <w:kern w:val="0"/>
                <w:sz w:val="24"/>
                <w:szCs w:val="24"/>
                <w:u w:val="none"/>
                <w:lang w:val="en-US" w:eastAsia="zh-CN" w:bidi="ar"/>
              </w:rPr>
              <w:t>脱硫材料的应用技术开发</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E46A7">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萍乡市华星环保工程技术有限公司</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1578">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default" w:ascii="Times New Roman" w:hAnsi="Times New Roman" w:eastAsia="仿宋_GB2312" w:cs="方正书宋_GBK"/>
                <w:i w:val="0"/>
                <w:color w:val="000000"/>
                <w:kern w:val="0"/>
                <w:sz w:val="24"/>
                <w:szCs w:val="24"/>
                <w:u w:val="none"/>
                <w:lang w:val="en-US" w:eastAsia="zh-CN" w:bidi="ar"/>
              </w:rPr>
              <w:t>300</w:t>
            </w:r>
          </w:p>
        </w:tc>
      </w:tr>
      <w:tr w14:paraId="6596D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2623">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19</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FD5A3">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新材料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5E6BF">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纳米级碳酸镁制备工艺及形态控制关键技术研究</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452C">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江西九峰纳米科技有限公司</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9FE48">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default" w:ascii="Times New Roman" w:hAnsi="Times New Roman" w:eastAsia="仿宋_GB2312" w:cs="方正书宋_GBK"/>
                <w:i w:val="0"/>
                <w:color w:val="000000"/>
                <w:kern w:val="0"/>
                <w:sz w:val="24"/>
                <w:szCs w:val="24"/>
                <w:u w:val="none"/>
                <w:lang w:val="en-US" w:eastAsia="zh-CN" w:bidi="ar"/>
              </w:rPr>
              <w:t>850</w:t>
            </w:r>
          </w:p>
        </w:tc>
      </w:tr>
      <w:tr w14:paraId="2C0E2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9CAE">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20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A737C">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新材料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47C2A">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高强度耐冲击动力电池防火</w:t>
            </w:r>
            <w:r>
              <w:rPr>
                <w:rFonts w:hint="eastAsia" w:ascii="Times New Roman" w:hAnsi="Times New Roman" w:eastAsia="仿宋_GB2312" w:cs="方正书宋_GBK"/>
                <w:i w:val="0"/>
                <w:color w:val="000000"/>
                <w:spacing w:val="-11"/>
                <w:kern w:val="0"/>
                <w:sz w:val="24"/>
                <w:szCs w:val="24"/>
                <w:u w:val="none"/>
                <w:lang w:val="en-US" w:eastAsia="zh-CN" w:bidi="ar"/>
              </w:rPr>
              <w:t>隔热绝缘复合新材料的研发</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5837C">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九江鑫星绝缘材料有限公司</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280D2">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default" w:ascii="Times New Roman" w:hAnsi="Times New Roman" w:eastAsia="仿宋_GB2312" w:cs="方正书宋_GBK"/>
                <w:i w:val="0"/>
                <w:color w:val="000000"/>
                <w:kern w:val="0"/>
                <w:sz w:val="24"/>
                <w:szCs w:val="24"/>
                <w:u w:val="none"/>
                <w:lang w:val="en-US" w:eastAsia="zh-CN" w:bidi="ar"/>
              </w:rPr>
              <w:t>400</w:t>
            </w:r>
          </w:p>
        </w:tc>
      </w:tr>
      <w:tr w14:paraId="79495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3CFD">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21</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8E77F">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spacing w:val="-11"/>
                <w:kern w:val="0"/>
                <w:sz w:val="24"/>
                <w:szCs w:val="24"/>
                <w:u w:val="none"/>
                <w:lang w:val="en-US" w:eastAsia="zh-CN" w:bidi="ar"/>
              </w:rPr>
              <w:t>农、林、食品</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1F087">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调酸培肥降镉多功能新型肥料与土壤改良新产品开发关键技术及其耕地改良与作物增产应用</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AA21B">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江西普瑞丰生态科技有限公司</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52885">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default" w:ascii="Times New Roman" w:hAnsi="Times New Roman" w:eastAsia="仿宋_GB2312" w:cs="方正书宋_GBK"/>
                <w:i w:val="0"/>
                <w:color w:val="000000"/>
                <w:kern w:val="0"/>
                <w:sz w:val="24"/>
                <w:szCs w:val="24"/>
                <w:u w:val="none"/>
                <w:lang w:val="en-US" w:eastAsia="zh-CN" w:bidi="ar"/>
              </w:rPr>
              <w:t>500</w:t>
            </w:r>
          </w:p>
        </w:tc>
      </w:tr>
      <w:tr w14:paraId="6BC3B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4423">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 w:eastAsia="zh-CN" w:bidi="ar"/>
              </w:rPr>
            </w:pPr>
            <w:r>
              <w:rPr>
                <w:rFonts w:hint="eastAsia" w:ascii="Times New Roman" w:hAnsi="Times New Roman" w:eastAsia="仿宋_GB2312" w:cs="方正书宋_GBK"/>
                <w:i w:val="0"/>
                <w:color w:val="000000"/>
                <w:kern w:val="0"/>
                <w:sz w:val="24"/>
                <w:szCs w:val="24"/>
                <w:u w:val="none"/>
                <w:lang w:val="en-US" w:eastAsia="zh-CN" w:bidi="ar"/>
              </w:rPr>
              <w:t>2</w:t>
            </w:r>
            <w:r>
              <w:rPr>
                <w:rFonts w:hint="default" w:eastAsia="仿宋_GB2312" w:cs="方正书宋_GBK"/>
                <w:i w:val="0"/>
                <w:color w:val="000000"/>
                <w:kern w:val="0"/>
                <w:sz w:val="24"/>
                <w:szCs w:val="24"/>
                <w:u w:val="none"/>
                <w:lang w:val="en" w:eastAsia="zh-CN" w:bidi="ar"/>
              </w:rPr>
              <w:t>2</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EF1BF">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新能源</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3676F">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宽温域长寿命高比能锂离子电池关键技术研发</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7D527">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吉安市优特利科技有限公司</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8DFC2">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default" w:ascii="Times New Roman" w:hAnsi="Times New Roman" w:eastAsia="仿宋_GB2312" w:cs="方正书宋_GBK"/>
                <w:i w:val="0"/>
                <w:color w:val="000000"/>
                <w:kern w:val="0"/>
                <w:sz w:val="24"/>
                <w:szCs w:val="24"/>
                <w:u w:val="none"/>
                <w:lang w:val="en-US" w:eastAsia="zh-CN" w:bidi="ar"/>
              </w:rPr>
              <w:t>200</w:t>
            </w:r>
          </w:p>
        </w:tc>
      </w:tr>
      <w:tr w14:paraId="78B14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F3B1">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 w:eastAsia="zh-CN" w:bidi="ar"/>
              </w:rPr>
            </w:pPr>
            <w:r>
              <w:rPr>
                <w:rFonts w:hint="default" w:eastAsia="仿宋_GB2312" w:cs="方正书宋_GBK"/>
                <w:i w:val="0"/>
                <w:color w:val="000000"/>
                <w:kern w:val="0"/>
                <w:sz w:val="24"/>
                <w:szCs w:val="24"/>
                <w:u w:val="none"/>
                <w:lang w:val="en" w:eastAsia="zh-CN" w:bidi="ar"/>
              </w:rPr>
              <w:t>23</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55D79">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新能源</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DE4E0">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新型钠离子电池电解液设计、开发与生产</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E24D9">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eastAsia" w:ascii="Times New Roman" w:hAnsi="Times New Roman" w:eastAsia="仿宋_GB2312" w:cs="方正书宋_GBK"/>
                <w:i w:val="0"/>
                <w:color w:val="000000"/>
                <w:kern w:val="0"/>
                <w:sz w:val="24"/>
                <w:szCs w:val="24"/>
                <w:u w:val="none"/>
                <w:lang w:val="en-US" w:eastAsia="zh-CN" w:bidi="ar"/>
              </w:rPr>
              <w:t>江西金光高科有限公司</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1E90D">
            <w:pPr>
              <w:keepNext w:val="0"/>
              <w:keepLines w:val="0"/>
              <w:widowControl/>
              <w:suppressLineNumbers w:val="0"/>
              <w:jc w:val="center"/>
              <w:textAlignment w:val="center"/>
              <w:rPr>
                <w:rFonts w:hint="default" w:ascii="Times New Roman" w:hAnsi="Times New Roman" w:eastAsia="仿宋_GB2312" w:cs="方正书宋_GBK"/>
                <w:i w:val="0"/>
                <w:color w:val="000000"/>
                <w:kern w:val="0"/>
                <w:sz w:val="24"/>
                <w:szCs w:val="24"/>
                <w:u w:val="none"/>
                <w:lang w:val="en-US" w:eastAsia="zh-CN" w:bidi="ar"/>
              </w:rPr>
            </w:pPr>
            <w:r>
              <w:rPr>
                <w:rFonts w:hint="default" w:ascii="Times New Roman" w:hAnsi="Times New Roman" w:eastAsia="仿宋_GB2312" w:cs="方正书宋_GBK"/>
                <w:i w:val="0"/>
                <w:color w:val="000000"/>
                <w:kern w:val="0"/>
                <w:sz w:val="24"/>
                <w:szCs w:val="24"/>
                <w:u w:val="none"/>
                <w:lang w:val="en-US" w:eastAsia="zh-CN" w:bidi="ar"/>
              </w:rPr>
              <w:t>400</w:t>
            </w:r>
          </w:p>
        </w:tc>
      </w:tr>
    </w:tbl>
    <w:p w14:paraId="47123926">
      <w:pPr>
        <w:pStyle w:val="3"/>
        <w:rPr>
          <w:rFonts w:hint="default" w:ascii="Times New Roman" w:hAnsi="Times New Roman" w:cs="Times New Roman"/>
          <w:b/>
          <w:bCs/>
          <w:sz w:val="44"/>
          <w:szCs w:val="44"/>
          <w:lang w:val="en-US" w:eastAsia="zh-CN"/>
        </w:rPr>
      </w:pPr>
    </w:p>
    <w:p w14:paraId="7B5CB7C8">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580" w:lineRule="exact"/>
        <w:ind w:left="0" w:leftChars="0" w:firstLine="0" w:firstLineChars="0"/>
        <w:jc w:val="both"/>
        <w:textAlignment w:val="auto"/>
        <w:outlineLvl w:val="0"/>
        <w:rPr>
          <w:rFonts w:hint="default" w:ascii="Times New Roman" w:hAnsi="Times New Roman" w:eastAsia="仿宋_GB2312" w:cs="Times New Roman"/>
          <w:color w:val="auto"/>
          <w:kern w:val="0"/>
          <w:sz w:val="32"/>
          <w:szCs w:val="32"/>
          <w:lang w:val="en-US" w:eastAsia="zh-CN" w:bidi="ar"/>
        </w:rPr>
      </w:pPr>
    </w:p>
    <w:p w14:paraId="6E60FA55">
      <w:pPr>
        <w:rPr>
          <w:rFonts w:hint="default" w:ascii="Times New Roman" w:hAnsi="Times New Roman" w:cs="Times New Roman"/>
          <w:color w:val="auto"/>
        </w:rPr>
        <w:sectPr>
          <w:headerReference r:id="rId3" w:type="default"/>
          <w:footerReference r:id="rId4" w:type="default"/>
          <w:pgSz w:w="16838" w:h="11906" w:orient="landscape"/>
          <w:pgMar w:top="1701" w:right="1417" w:bottom="1701" w:left="1417" w:header="851" w:footer="1417" w:gutter="0"/>
          <w:pgNumType w:fmt="decimal"/>
          <w:cols w:space="720" w:num="1"/>
          <w:docGrid w:type="lines" w:linePitch="312" w:charSpace="0"/>
        </w:sectPr>
      </w:pPr>
    </w:p>
    <w:p w14:paraId="22E1DB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4FD68">
    <w:pPr>
      <w:widowControl w:val="0"/>
      <w:snapToGrid w:val="0"/>
      <w:jc w:val="right"/>
    </w:pPr>
    <w:r>
      <w:rPr>
        <w:rFonts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28"/>
        <w:szCs w:val="28"/>
        <w:lang w:val="en-US" w:eastAsia="zh-CN" w:bidi="ar-S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DE002">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MDM2M2FhYzlhNjg5OGQ1OWNhMTg2NmIzNzMxY2EifQ=="/>
  </w:docVars>
  <w:rsids>
    <w:rsidRoot w:val="1C724C02"/>
    <w:rsid w:val="1C724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Times New Roman"/>
      <w:szCs w:val="24"/>
    </w:rPr>
  </w:style>
  <w:style w:type="paragraph" w:styleId="3">
    <w:name w:val="Body Text Indent"/>
    <w:basedOn w:val="1"/>
    <w:next w:val="4"/>
    <w:qFormat/>
    <w:uiPriority w:val="0"/>
    <w:pPr>
      <w:spacing w:after="120"/>
      <w:ind w:left="420" w:leftChars="200"/>
    </w:pPr>
    <w:rPr>
      <w:rFonts w:ascii="Calibri" w:hAnsi="Calibri" w:eastAsia="宋体" w:cs="Times New Roman"/>
      <w:szCs w:val="22"/>
    </w:rPr>
  </w:style>
  <w:style w:type="paragraph" w:styleId="4">
    <w:name w:val="Body Text First Indent 2"/>
    <w:basedOn w:val="3"/>
    <w:next w:val="5"/>
    <w:qFormat/>
    <w:uiPriority w:val="0"/>
    <w:pPr>
      <w:widowControl w:val="0"/>
      <w:spacing w:after="120"/>
      <w:ind w:left="420" w:leftChars="200" w:firstLine="420"/>
      <w:jc w:val="both"/>
    </w:pPr>
    <w:rPr>
      <w:rFonts w:ascii="Calibri" w:hAnsi="Calibri" w:eastAsia="宋体" w:cs="Times New Roman"/>
      <w:kern w:val="2"/>
      <w:sz w:val="21"/>
      <w:szCs w:val="24"/>
      <w:lang w:val="en-US" w:eastAsia="zh-CN" w:bidi="ar-SA"/>
    </w:rPr>
  </w:style>
  <w:style w:type="paragraph" w:styleId="5">
    <w:name w:val="Body Text First Indent"/>
    <w:basedOn w:val="2"/>
    <w:next w:val="1"/>
    <w:unhideWhenUsed/>
    <w:qFormat/>
    <w:uiPriority w:val="99"/>
    <w:pPr>
      <w:widowControl w:val="0"/>
      <w:spacing w:after="120"/>
      <w:ind w:firstLine="420" w:firstLineChars="100"/>
      <w:jc w:val="both"/>
    </w:pPr>
    <w:rPr>
      <w:rFonts w:ascii="Calibri" w:hAnsi="Calibri" w:eastAsia="宋体" w:cs="Times New Roman"/>
      <w:kern w:val="2"/>
      <w:sz w:val="21"/>
      <w:szCs w:val="2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2024-09-20T04:28:00Z</dcterms:created>
  <dc:creator>牛皮不是牛皮是皮</dc:creator>
  <cp:lastModifiedBy>牛皮不是牛皮是皮</cp:lastModifiedBy>
  <dcterms:modified xsi:type="dcterms:W3CDTF">2024-09-20T04:28:26Z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4900DCAF71F84443969A73A5FB7AC8DE_11</vt:lpwstr>
  </property>
</Properties>
</file>