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sz w:val="24"/>
          <w:szCs w:val="24"/>
        </w:rPr>
      </w:pPr>
      <w:r>
        <w:rPr>
          <w:rFonts w:hint="eastAsia"/>
          <w:sz w:val="40"/>
          <w:szCs w:val="40"/>
        </w:rPr>
        <w:t>科研承诺书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《江西科技师范大学科研项目管理办法》的规定或《项目（课题）任务合同书》中的约定，不发生下列科研不端行为：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在职称、简历以及研究基础等方面提供虚假信息；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申报项目时与文件要求相违背的各类重复申报行为；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抄袭、剽窃他人科研成果；捏造或篡改科研数据；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不按时完成科研项目，违反科研经费管理等相关规定。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项目结题时未按上级管理文件和学校《科研项目管理办法》规定，提交相关结项材料；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其他科研不端行为。</w:t>
      </w:r>
    </w:p>
    <w:p>
      <w:pPr>
        <w:rPr>
          <w:rFonts w:hint="eastAsia"/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项目（课题）名称： </w:t>
      </w:r>
      <w:r>
        <w:rPr>
          <w:b/>
          <w:bCs/>
          <w:sz w:val="28"/>
          <w:szCs w:val="28"/>
        </w:rPr>
        <w:t xml:space="preserve">  </w:t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</w:p>
    <w:p>
      <w:pPr>
        <w:rPr>
          <w:rFonts w:hint="eastAsia"/>
          <w:b/>
          <w:bCs/>
          <w:sz w:val="28"/>
          <w:szCs w:val="28"/>
          <w:lang w:eastAsia="zh-CN"/>
        </w:rPr>
      </w:pPr>
    </w:p>
    <w:p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1E4B"/>
    <w:multiLevelType w:val="multilevel"/>
    <w:tmpl w:val="37091E4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0545B0"/>
    <w:rsid w:val="64EF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2018-12-29T06:48:35Z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2052-10.1.0.7388</vt:lpwstr>
  </property>
</Properties>
</file>