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/>
          <w:sz w:val="24"/>
          <w:szCs w:val="24"/>
        </w:rPr>
      </w:pPr>
      <w:r>
        <w:rPr>
          <w:rFonts w:hint="eastAsia"/>
          <w:sz w:val="40"/>
          <w:szCs w:val="40"/>
        </w:rPr>
        <w:t>科研承诺书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江西科技师范大学科研项目管理办法》的规定或《项目（课题）任务合同书》中的约定，不发生下列科研不端行为：</w:t>
      </w: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在职称、简历以及研究基础等方面提供虚假信息；</w:t>
      </w: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申报项目时与文件要求相违背的各类重复申报行为；</w:t>
      </w: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抄袭、剽窃他人科研成果；捏造或篡改科研数据；</w:t>
      </w: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不按时完成科研项目，违反科研经费管理等相关规定。</w:t>
      </w: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项目结题时未按上级管理文件和学校《科研项目管理办法》规定，提交相关结项材料；</w:t>
      </w: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其他科研不端行为。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  <w:r>
        <w:rPr>
          <w:b/>
          <w:bCs/>
          <w:sz w:val="28"/>
          <w:szCs w:val="28"/>
        </w:rPr>
        <w:t xml:space="preserve">  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/>
        <w:jc w:val="both"/>
        <w:textAlignment w:val="auto"/>
        <w:outlineLvl w:val="1"/>
        <w:rPr>
          <w:rFonts w:hint="eastAsia" w:asciiTheme="minorHAnsi" w:hAnsiTheme="minorHAnsi" w:eastAsiaTheme="minorEastAsia" w:cstheme="minorBidi"/>
          <w:b w:val="0"/>
          <w:kern w:val="2"/>
          <w:sz w:val="28"/>
          <w:szCs w:val="28"/>
          <w:lang w:val="en-US" w:eastAsia="zh-CN" w:bidi="ar-SA"/>
        </w:rPr>
      </w:pPr>
      <w:r>
        <w:rPr>
          <w:rFonts w:hint="eastAsia"/>
          <w:b/>
          <w:bCs/>
          <w:sz w:val="28"/>
          <w:szCs w:val="28"/>
          <w:lang w:eastAsia="zh-CN"/>
        </w:rPr>
        <w:t>项目类别：</w:t>
      </w:r>
      <w:r>
        <w:rPr>
          <w:rFonts w:hint="eastAsia" w:asciiTheme="minorHAnsi" w:hAnsiTheme="minorHAnsi" w:eastAsiaTheme="minorEastAsia" w:cstheme="minorBidi"/>
          <w:b w:val="0"/>
          <w:kern w:val="2"/>
          <w:sz w:val="28"/>
          <w:szCs w:val="28"/>
          <w:lang w:val="en-US" w:eastAsia="zh-CN" w:bidi="ar-SA"/>
        </w:rPr>
        <w:t>2020年南昌市经济社会发展重大招标课题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项目（课题）负责人签字：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</w:t>
      </w:r>
      <w:r>
        <w:rPr>
          <w:rFonts w:hint="eastAsia"/>
          <w:b/>
          <w:bCs/>
          <w:sz w:val="28"/>
          <w:szCs w:val="28"/>
          <w:lang w:eastAsia="zh-CN"/>
        </w:rPr>
        <w:t>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1E4B"/>
    <w:multiLevelType w:val="multilevel"/>
    <w:tmpl w:val="37091E4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0545B0"/>
    <w:rsid w:val="64EF1D26"/>
    <w:rsid w:val="7398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2020-06-24T06:43:40Z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