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b/>
          <w:color w:val="auto"/>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b/>
          <w:color w:val="auto"/>
          <w:sz w:val="32"/>
          <w:szCs w:val="32"/>
        </w:rPr>
      </w:pPr>
      <w:r>
        <w:rPr>
          <w:rFonts w:hint="eastAsia" w:ascii="黑体" w:eastAsia="黑体"/>
          <w:color w:val="auto"/>
          <w:sz w:val="32"/>
        </w:rPr>
        <w:pict>
          <v:shape id="_x0000_s1026" o:spid="_x0000_s1026" o:spt="136" type="#_x0000_t136" style="position:absolute;left:0pt;margin-left:-0.7pt;margin-top:7.15pt;height:57pt;width:439.5pt;mso-wrap-distance-bottom:0pt;mso-wrap-distance-left:9pt;mso-wrap-distance-right:9pt;mso-wrap-distance-top:0pt;z-index:251659264;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rotate-letters:f;v-same-letter-heights:f;v-text-align:center;"/>
            <w10:wrap type="square"/>
          </v:shape>
        </w:pic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b/>
          <w:color w:val="auto"/>
          <w:sz w:val="32"/>
          <w:szCs w:val="32"/>
        </w:rPr>
      </w:pPr>
      <w:r>
        <w:rPr>
          <w:rFonts w:eastAsia="方正仿宋简体"/>
          <w:color w:val="auto"/>
          <w:sz w:val="28"/>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365125</wp:posOffset>
                </wp:positionV>
                <wp:extent cx="5715000" cy="0"/>
                <wp:effectExtent l="0" t="9525" r="0" b="9525"/>
                <wp:wrapNone/>
                <wp:docPr id="5" name="直接连接符 5"/>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35pt;margin-top:28.75pt;height:0pt;width:450pt;z-index:251660288;mso-width-relative:page;mso-height-relative:page;" filled="f" stroked="t" coordsize="21600,21600" o:gfxdata="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zVsMP2AAAAAkBAAAPAAAAAAAAAAEAIAAAACIAAABkcnMvZG93bnJldi54bWxQSwEC&#10;FAAUAAAACACHTuJAnTPKGPQBAADlAwAADgAAAAAAAAABACAAAAAnAQAAZHJzL2Uyb0RvYy54bWxQ&#10;SwUGAAAAAAYABgBZAQAAjQUAAAAA&#10;">
                <v:fill on="f" focussize="0,0"/>
                <v:stroke weight="1.5pt" color="#FF0000" joinstyle="round"/>
                <v:imagedata o:title=""/>
                <o:lock v:ext="edit" aspectratio="f"/>
              </v:line>
            </w:pict>
          </mc:Fallback>
        </mc:AlternateConten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color w:val="auto"/>
          <w:sz w:val="44"/>
          <w:szCs w:val="44"/>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lang w:val="en-US" w:eastAsia="zh-CN"/>
        </w:rPr>
        <w:t>关于组织申报</w:t>
      </w:r>
      <w:r>
        <w:rPr>
          <w:rFonts w:hint="eastAsia" w:ascii="方正小标宋简体" w:hAnsi="方正小标宋简体" w:eastAsia="方正小标宋简体" w:cs="方正小标宋简体"/>
          <w:b w:val="0"/>
          <w:bCs/>
          <w:color w:val="auto"/>
          <w:sz w:val="44"/>
          <w:szCs w:val="44"/>
        </w:rPr>
        <w:t>研究阐释党的</w:t>
      </w:r>
      <w:r>
        <w:rPr>
          <w:rFonts w:hint="eastAsia" w:ascii="方正小标宋简体" w:hAnsi="方正小标宋简体" w:eastAsia="方正小标宋简体" w:cs="方正小标宋简体"/>
          <w:b w:val="0"/>
          <w:bCs/>
          <w:color w:val="auto"/>
          <w:sz w:val="44"/>
          <w:szCs w:val="44"/>
          <w:lang w:eastAsia="zh-CN"/>
        </w:rPr>
        <w:t>二十大</w:t>
      </w:r>
      <w:r>
        <w:rPr>
          <w:rFonts w:hint="eastAsia" w:ascii="方正小标宋简体" w:hAnsi="方正小标宋简体" w:eastAsia="方正小标宋简体" w:cs="方正小标宋简体"/>
          <w:b w:val="0"/>
          <w:bCs/>
          <w:color w:val="auto"/>
          <w:sz w:val="44"/>
          <w:szCs w:val="44"/>
        </w:rPr>
        <w:t>精神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color w:val="auto"/>
          <w:sz w:val="44"/>
          <w:szCs w:val="44"/>
          <w:lang w:eastAsia="zh-CN"/>
        </w:rPr>
      </w:pPr>
      <w:r>
        <w:rPr>
          <w:rFonts w:hint="eastAsia" w:ascii="方正小标宋简体" w:hAnsi="方正小标宋简体" w:eastAsia="方正小标宋简体" w:cs="方正小标宋简体"/>
          <w:b w:val="0"/>
          <w:bCs/>
          <w:color w:val="auto"/>
          <w:sz w:val="44"/>
          <w:szCs w:val="44"/>
        </w:rPr>
        <w:t>国家社科基金重大项目</w:t>
      </w:r>
      <w:r>
        <w:rPr>
          <w:rFonts w:hint="eastAsia" w:ascii="方正小标宋简体" w:hAnsi="方正小标宋简体" w:eastAsia="方正小标宋简体" w:cs="方正小标宋简体"/>
          <w:b w:val="0"/>
          <w:bCs/>
          <w:color w:val="auto"/>
          <w:sz w:val="44"/>
          <w:szCs w:val="44"/>
          <w:lang w:eastAsia="zh-CN"/>
        </w:rPr>
        <w:t>的通知</w:t>
      </w:r>
    </w:p>
    <w:p>
      <w:pPr>
        <w:keepNext w:val="0"/>
        <w:keepLines w:val="0"/>
        <w:pageBreakBefore w:val="0"/>
        <w:kinsoku/>
        <w:overflowPunct/>
        <w:topLinePunct w:val="0"/>
        <w:autoSpaceDE/>
        <w:autoSpaceDN/>
        <w:bidi w:val="0"/>
        <w:adjustRightInd/>
        <w:snapToGrid/>
        <w:spacing w:line="560" w:lineRule="exact"/>
        <w:textAlignment w:val="auto"/>
        <w:rPr>
          <w:rFonts w:hint="eastAsia"/>
          <w:color w:val="auto"/>
        </w:rPr>
      </w:pPr>
    </w:p>
    <w:p>
      <w:pPr>
        <w:keepNext w:val="0"/>
        <w:keepLines w:val="0"/>
        <w:pageBreakBefore w:val="0"/>
        <w:shd w:val="clear" w:color="auto" w:fill="FFFFFF"/>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各高等院校，省直科研机构，省直有关单位：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b w:val="0"/>
          <w:bCs/>
          <w:caps w:val="0"/>
          <w:color w:val="auto"/>
          <w:spacing w:val="0"/>
          <w:sz w:val="32"/>
          <w:szCs w:val="32"/>
        </w:rPr>
      </w:pPr>
      <w:r>
        <w:rPr>
          <w:rFonts w:hint="eastAsia" w:ascii="仿宋_GB2312" w:hAnsi="仿宋_GB2312" w:eastAsia="仿宋_GB2312" w:cs="仿宋_GB2312"/>
          <w:b w:val="0"/>
          <w:bCs/>
          <w:i w:val="0"/>
          <w:caps w:val="0"/>
          <w:color w:val="auto"/>
          <w:spacing w:val="0"/>
          <w:sz w:val="32"/>
          <w:szCs w:val="32"/>
          <w:shd w:val="clear" w:fill="FFFFFF"/>
        </w:rPr>
        <w:t>国家社会科学基金围绕深入研究阐释党的</w:t>
      </w:r>
      <w:r>
        <w:rPr>
          <w:rFonts w:hint="eastAsia" w:ascii="仿宋_GB2312" w:hAnsi="仿宋_GB2312" w:eastAsia="仿宋_GB2312" w:cs="仿宋_GB2312"/>
          <w:b w:val="0"/>
          <w:bCs/>
          <w:i w:val="0"/>
          <w:caps w:val="0"/>
          <w:color w:val="auto"/>
          <w:spacing w:val="0"/>
          <w:sz w:val="32"/>
          <w:szCs w:val="32"/>
          <w:shd w:val="clear" w:fill="FFFFFF"/>
          <w:lang w:eastAsia="zh-CN"/>
        </w:rPr>
        <w:t>二十大</w:t>
      </w:r>
      <w:r>
        <w:rPr>
          <w:rFonts w:hint="eastAsia" w:ascii="仿宋_GB2312" w:hAnsi="仿宋_GB2312" w:eastAsia="仿宋_GB2312" w:cs="仿宋_GB2312"/>
          <w:b w:val="0"/>
          <w:bCs/>
          <w:i w:val="0"/>
          <w:caps w:val="0"/>
          <w:color w:val="auto"/>
          <w:spacing w:val="0"/>
          <w:sz w:val="32"/>
          <w:szCs w:val="32"/>
          <w:shd w:val="clear" w:fill="FFFFFF"/>
        </w:rPr>
        <w:t>精神，列出一批重大项目选题，面向全国公开招标。</w:t>
      </w:r>
      <w:r>
        <w:rPr>
          <w:rFonts w:hint="eastAsia" w:ascii="仿宋_GB2312" w:hAnsi="仿宋_GB2312" w:eastAsia="仿宋_GB2312" w:cs="仿宋_GB2312"/>
          <w:b w:val="0"/>
          <w:bCs/>
          <w:i w:val="0"/>
          <w:caps w:val="0"/>
          <w:color w:val="auto"/>
          <w:spacing w:val="0"/>
          <w:sz w:val="32"/>
          <w:szCs w:val="32"/>
          <w:shd w:val="clear" w:fill="FFFFFF"/>
          <w:lang w:eastAsia="zh-CN"/>
        </w:rPr>
        <w:t>请各单位</w:t>
      </w:r>
      <w:r>
        <w:rPr>
          <w:rFonts w:hint="eastAsia" w:ascii="仿宋_GB2312" w:hAnsi="仿宋_GB2312" w:eastAsia="仿宋_GB2312" w:cs="仿宋_GB2312"/>
          <w:b w:val="0"/>
          <w:bCs/>
          <w:caps w:val="0"/>
          <w:color w:val="auto"/>
          <w:spacing w:val="0"/>
          <w:sz w:val="32"/>
          <w:szCs w:val="32"/>
          <w:shd w:val="clear" w:fill="FFFFFF"/>
          <w:lang w:eastAsia="zh-CN"/>
        </w:rPr>
        <w:t>根据全国</w:t>
      </w:r>
      <w:r>
        <w:rPr>
          <w:rFonts w:hint="eastAsia" w:ascii="仿宋_GB2312" w:hAnsi="仿宋_GB2312" w:eastAsia="仿宋_GB2312" w:cs="仿宋_GB2312"/>
          <w:b w:val="0"/>
          <w:bCs/>
          <w:caps w:val="0"/>
          <w:color w:val="auto"/>
          <w:spacing w:val="0"/>
          <w:sz w:val="32"/>
          <w:szCs w:val="32"/>
          <w:shd w:val="clear" w:fill="FFFFFF"/>
        </w:rPr>
        <w:t>哲学社会科学工作</w:t>
      </w:r>
      <w:r>
        <w:rPr>
          <w:rFonts w:hint="eastAsia" w:ascii="仿宋_GB2312" w:hAnsi="仿宋_GB2312" w:eastAsia="仿宋_GB2312" w:cs="仿宋_GB2312"/>
          <w:b w:val="0"/>
          <w:bCs/>
          <w:caps w:val="0"/>
          <w:color w:val="auto"/>
          <w:spacing w:val="0"/>
          <w:sz w:val="32"/>
          <w:szCs w:val="32"/>
          <w:shd w:val="clear" w:fill="FFFFFF"/>
          <w:lang w:eastAsia="zh-CN"/>
        </w:rPr>
        <w:t>办公室《</w:t>
      </w:r>
      <w:r>
        <w:rPr>
          <w:rFonts w:hint="eastAsia" w:ascii="仿宋_GB2312" w:hAnsi="仿宋_GB2312" w:eastAsia="仿宋_GB2312" w:cs="仿宋_GB2312"/>
          <w:b w:val="0"/>
          <w:bCs/>
          <w:caps w:val="0"/>
          <w:color w:val="auto"/>
          <w:spacing w:val="0"/>
          <w:sz w:val="32"/>
          <w:szCs w:val="32"/>
          <w:shd w:val="clear" w:fill="FFFFFF"/>
        </w:rPr>
        <w:t>研究阐释党的</w:t>
      </w:r>
      <w:r>
        <w:rPr>
          <w:rFonts w:hint="eastAsia" w:ascii="仿宋_GB2312" w:hAnsi="仿宋_GB2312" w:eastAsia="仿宋_GB2312" w:cs="仿宋_GB2312"/>
          <w:b w:val="0"/>
          <w:bCs/>
          <w:caps w:val="0"/>
          <w:color w:val="auto"/>
          <w:spacing w:val="0"/>
          <w:sz w:val="32"/>
          <w:szCs w:val="32"/>
          <w:shd w:val="clear" w:fill="FFFFFF"/>
          <w:lang w:eastAsia="zh-CN"/>
        </w:rPr>
        <w:t>二十大</w:t>
      </w:r>
      <w:r>
        <w:rPr>
          <w:rFonts w:hint="eastAsia" w:ascii="仿宋_GB2312" w:hAnsi="仿宋_GB2312" w:eastAsia="仿宋_GB2312" w:cs="仿宋_GB2312"/>
          <w:b w:val="0"/>
          <w:bCs/>
          <w:caps w:val="0"/>
          <w:color w:val="auto"/>
          <w:spacing w:val="0"/>
          <w:sz w:val="32"/>
          <w:szCs w:val="32"/>
          <w:shd w:val="clear" w:fill="FFFFFF"/>
        </w:rPr>
        <w:t>精神国家社科基金重大项目招标公告</w:t>
      </w:r>
      <w:r>
        <w:rPr>
          <w:rFonts w:hint="eastAsia" w:ascii="仿宋_GB2312" w:hAnsi="仿宋_GB2312" w:eastAsia="仿宋_GB2312" w:cs="仿宋_GB2312"/>
          <w:b w:val="0"/>
          <w:bCs/>
          <w:caps w:val="0"/>
          <w:color w:val="auto"/>
          <w:spacing w:val="0"/>
          <w:sz w:val="32"/>
          <w:szCs w:val="32"/>
          <w:shd w:val="clear" w:fill="FFFFFF"/>
          <w:lang w:eastAsia="zh-CN"/>
        </w:rPr>
        <w:t>》</w:t>
      </w:r>
      <w:r>
        <w:rPr>
          <w:rFonts w:hint="eastAsia" w:ascii="仿宋_GB2312" w:hAnsi="仿宋_GB2312" w:eastAsia="仿宋_GB2312" w:cs="仿宋_GB2312"/>
          <w:b w:val="0"/>
          <w:bCs/>
          <w:color w:val="auto"/>
          <w:sz w:val="32"/>
          <w:szCs w:val="32"/>
        </w:rPr>
        <w:t>要求</w:t>
      </w:r>
      <w:r>
        <w:rPr>
          <w:rFonts w:hint="eastAsia" w:ascii="仿宋_GB2312" w:hAnsi="仿宋_GB2312" w:eastAsia="仿宋_GB2312" w:cs="仿宋_GB2312"/>
          <w:b w:val="0"/>
          <w:bCs/>
          <w:caps w:val="0"/>
          <w:color w:val="auto"/>
          <w:spacing w:val="0"/>
          <w:sz w:val="32"/>
          <w:szCs w:val="32"/>
          <w:shd w:val="clear" w:fill="FFFFFF"/>
        </w:rPr>
        <w:t>，</w:t>
      </w:r>
      <w:r>
        <w:rPr>
          <w:rFonts w:hint="eastAsia" w:ascii="仿宋_GB2312" w:hAnsi="仿宋_GB2312" w:eastAsia="仿宋_GB2312" w:cs="仿宋_GB2312"/>
          <w:b w:val="0"/>
          <w:bCs/>
          <w:caps w:val="0"/>
          <w:color w:val="auto"/>
          <w:spacing w:val="0"/>
          <w:sz w:val="32"/>
          <w:szCs w:val="32"/>
          <w:shd w:val="clear" w:fill="FFFFFF"/>
          <w:lang w:eastAsia="zh-CN"/>
        </w:rPr>
        <w:t>积极组织申报。</w:t>
      </w:r>
      <w:r>
        <w:rPr>
          <w:rFonts w:hint="eastAsia" w:ascii="仿宋_GB2312" w:hAnsi="仿宋_GB2312" w:eastAsia="仿宋_GB2312" w:cs="仿宋_GB2312"/>
          <w:b w:val="0"/>
          <w:bCs/>
          <w:caps w:val="0"/>
          <w:color w:val="auto"/>
          <w:spacing w:val="0"/>
          <w:sz w:val="32"/>
          <w:szCs w:val="32"/>
          <w:shd w:val="clear" w:fill="FFFFFF"/>
        </w:rPr>
        <w:t>现将有关事项公告如下：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一、招标单位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全国哲学社会科学工作办公室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二、招标对象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主要包括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三、招标工作总的要求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以习近平新时代中国特色社会主义思想为指导，深入贯彻落实党的二十大精神，组织力量深入研究阐释党的二十大提出的新思想新论断、作出的新部署新要求，深刻揭示党的创新理论蕴含的理论逻辑、历史逻辑、实践逻辑，大力推动实践基础上的理论创新，着力推出有理论说服力、有实践指导意义的重大成果，为深入学习宣传贯彻党的二十大精神提供坚实学理支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四、招标数量和资助强度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本次重大项目招标共确定116个课题研究方向，每个研究方向原则上确立1至2项中标课题；资助经费根据课题研究的实际需要确定，一般每项60-80万元。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五、投标资格要求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（一）投标责任单位须具备下列条件：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1.在相关研究领域具有较强的科研力量和深厚的学术积累；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2.设有专门负责科研管理工作的职能部门；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3.能够为开展重大项目研究工作提供良好条件。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（二）投标者须具备下列条件：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遵守中华人民共和国宪法和法律，遵守国家社科基金各项管理规定；在相关研究领域具有深厚的学术造诣和丰富的科研经验，社会责任感强，学风优良；具有正高级专业技术职称或厅局级以上（含）领导职务，能够承担实质性研究工作并担负科研组织指导职责；每个投标团队的首席专家只能为一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在研的国家社科基金重大项目、重大研究专项项目、马克思主义理论研究和建设工程重大项目、教育部哲学社会科学研究重大课题攻关项目及其他国家级科研重大项目的首席专家，不能作为首席专家参加本次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的国家社科基金重大项目、重大研究专项项目和教育部哲学社会科学研究重大课题攻关项目的负责人，不得作为子课题负责人参与本次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4.首席专家和子课题负责人必须有丰富的、与投标课题相关的前期研究成果。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六、投标课题要求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本公告发布的招标选题为研究方向和范围(附后)，投标者要据此设计具体题目。题目设计要强化问题意识、突出问题导向，体现有限研究目标，突出实际应用价值和理论指导意义。特别是子课题设计不能大而全，要聚焦关键问题，体现针对性。子课题数量一般不得超过5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2.投标者要紧紧围绕重点问题深入实际调查研究，加强战略性思考，开展前瞻性研究，预期研究成果必须具有很高的理论和实践价值。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3.完成时间一般为2-3年。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本次投标须按照新修订的《投标书》（2022年11月制）规定的内容和要求填写申报材料。《投标书》要突出课题论证设计部分，重点介绍总体研究框架和主要内容，课题研究思路、研究重点和创新之处，简要介绍研究综述、子课题负责人情况等内容，课题设计论证字数不超过5万字，不加附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七、投标纪律要求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1.责任单位和投标人要加强审核，切实把好政治方向关和学术质量关。各地社科管理部门和在京委托管理机构要按工作程序对《投标书》、投标人及科研团队进行资格审查，合格的予以报送。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投标人要弘扬崇尚精品、严谨治学、注重诚信、讲求责任的优良学风，自觉坚持公平竞争的原则，严格遵守国家社科基金项目管理规定。凡有弄虚作假、抄袭剽窃、违规违纪等行为的，一经查实，即取消参评资格；如获中标，一律撤项，五年内不得申报国家社科基金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子课题负责人和课题组成员须为课题研究的实际参与者，且须征得本人同意。子课题负责人须在《投标书》上签字，否则视为违规申报。如获中标，首席专家要兑现投标时承诺，确保子课题负责人有充足的时间精力投入研究，原则上子课题负责人不得变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4.投标人可提出2名以内建议回避评审专家，</w:t>
      </w:r>
      <w:r>
        <w:rPr>
          <w:rFonts w:hint="eastAsia" w:ascii="仿宋" w:hAnsi="仿宋" w:eastAsia="仿宋" w:cs="仿宋"/>
          <w:caps w:val="0"/>
          <w:color w:val="auto"/>
          <w:spacing w:val="0"/>
          <w:sz w:val="32"/>
          <w:szCs w:val="32"/>
          <w:bdr w:val="none" w:color="auto" w:sz="0" w:space="0"/>
          <w:shd w:val="clear" w:fill="FFFFFF"/>
          <w:lang w:eastAsia="zh-CN"/>
        </w:rPr>
        <w:t>全国社科工作</w:t>
      </w:r>
      <w:r>
        <w:rPr>
          <w:rFonts w:hint="eastAsia" w:ascii="仿宋" w:hAnsi="仿宋" w:eastAsia="仿宋" w:cs="仿宋"/>
          <w:caps w:val="0"/>
          <w:color w:val="auto"/>
          <w:spacing w:val="0"/>
          <w:sz w:val="32"/>
          <w:szCs w:val="32"/>
          <w:bdr w:val="none" w:color="auto" w:sz="0" w:space="0"/>
          <w:shd w:val="clear" w:fill="FFFFFF"/>
        </w:rPr>
        <w:t>办将根据评审工作实际情况予以考虑。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八、具体事项安排</w:t>
      </w:r>
      <w:bookmarkStart w:id="0" w:name="_GoBack"/>
    </w:p>
    <w:bookmarkEnd w:id="0"/>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国家社科基金重大项目网络申报系统于2023年1月5日至15日开放,在此期间投标人可登录国家社科基金科研创新服务管理平台（https://xm.npopss-cn.gov.cn），以实名信息注册账号后登录系统，并按规定要求填写申报信息（已有账号者无需再次注册）。逾期系统自动关闭，不再受理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bdr w:val="none" w:color="auto" w:sz="0" w:space="0"/>
          <w:shd w:val="clear" w:fill="FFFFFF"/>
        </w:rPr>
      </w:pPr>
      <w:r>
        <w:rPr>
          <w:rFonts w:hint="eastAsia" w:ascii="仿宋" w:hAnsi="仿宋" w:eastAsia="仿宋" w:cs="仿宋"/>
          <w:caps w:val="0"/>
          <w:color w:val="auto"/>
          <w:spacing w:val="0"/>
          <w:sz w:val="32"/>
          <w:szCs w:val="32"/>
          <w:bdr w:val="none" w:color="auto" w:sz="0" w:space="0"/>
          <w:shd w:val="clear" w:fill="FFFFFF"/>
        </w:rPr>
        <w:t>国家社科基金科研创新服务管理平台中的“项目申报系统”为本次申报的唯一网络平台。</w:t>
      </w:r>
      <w:r>
        <w:rPr>
          <w:rFonts w:hint="eastAsia" w:ascii="仿宋" w:hAnsi="仿宋" w:eastAsia="仿宋" w:cs="仿宋"/>
          <w:i w:val="0"/>
          <w:iCs w:val="0"/>
          <w:caps w:val="0"/>
          <w:color w:val="auto"/>
          <w:spacing w:val="0"/>
          <w:sz w:val="32"/>
          <w:szCs w:val="32"/>
          <w:shd w:val="clear" w:fill="FFFFFF"/>
        </w:rPr>
        <w:t>有关申报系统及技术问题请咨询400-800-1636，电子信箱：support@e-plugger.com。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w:t>
      </w:r>
      <w:r>
        <w:rPr>
          <w:rFonts w:hint="eastAsia" w:ascii="仿宋" w:hAnsi="仿宋" w:eastAsia="仿宋" w:cs="仿宋"/>
          <w:caps w:val="0"/>
          <w:color w:val="auto"/>
          <w:spacing w:val="0"/>
          <w:sz w:val="32"/>
          <w:szCs w:val="32"/>
          <w:bdr w:val="none" w:color="auto" w:sz="0" w:space="0"/>
          <w:shd w:val="clear" w:fill="FFFFFF"/>
          <w:lang w:eastAsia="zh-CN"/>
        </w:rPr>
        <w:t>各申报责任单位</w:t>
      </w:r>
      <w:r>
        <w:rPr>
          <w:rFonts w:hint="eastAsia" w:ascii="仿宋" w:hAnsi="仿宋" w:eastAsia="仿宋" w:cs="仿宋"/>
          <w:caps w:val="0"/>
          <w:color w:val="auto"/>
          <w:spacing w:val="0"/>
          <w:sz w:val="32"/>
          <w:szCs w:val="32"/>
          <w:bdr w:val="none" w:color="auto" w:sz="0" w:space="0"/>
          <w:shd w:val="clear" w:fill="FFFFFF"/>
        </w:rPr>
        <w:t>须于</w:t>
      </w:r>
      <w:r>
        <w:rPr>
          <w:rFonts w:hint="eastAsia" w:ascii="仿宋" w:hAnsi="仿宋" w:eastAsia="仿宋" w:cs="仿宋"/>
          <w:b/>
          <w:bCs/>
          <w:caps w:val="0"/>
          <w:color w:val="auto"/>
          <w:spacing w:val="0"/>
          <w:sz w:val="32"/>
          <w:szCs w:val="32"/>
          <w:bdr w:val="none" w:color="auto" w:sz="0" w:space="0"/>
          <w:shd w:val="clear" w:fill="FFFFFF"/>
        </w:rPr>
        <w:t>2023年1月1</w:t>
      </w:r>
      <w:r>
        <w:rPr>
          <w:rFonts w:hint="eastAsia" w:ascii="仿宋" w:hAnsi="仿宋" w:eastAsia="仿宋" w:cs="仿宋"/>
          <w:b/>
          <w:bCs/>
          <w:caps w:val="0"/>
          <w:color w:val="auto"/>
          <w:spacing w:val="0"/>
          <w:sz w:val="32"/>
          <w:szCs w:val="32"/>
          <w:bdr w:val="none" w:color="auto" w:sz="0" w:space="0"/>
          <w:shd w:val="clear" w:fill="FFFFFF"/>
          <w:lang w:val="en-US" w:eastAsia="zh-CN"/>
        </w:rPr>
        <w:t>6</w:t>
      </w:r>
      <w:r>
        <w:rPr>
          <w:rFonts w:hint="eastAsia" w:ascii="仿宋" w:hAnsi="仿宋" w:eastAsia="仿宋" w:cs="仿宋"/>
          <w:b/>
          <w:bCs/>
          <w:caps w:val="0"/>
          <w:color w:val="auto"/>
          <w:spacing w:val="0"/>
          <w:sz w:val="32"/>
          <w:szCs w:val="32"/>
          <w:bdr w:val="none" w:color="auto" w:sz="0" w:space="0"/>
          <w:shd w:val="clear" w:fill="FFFFFF"/>
        </w:rPr>
        <w:t>日</w:t>
      </w:r>
      <w:r>
        <w:rPr>
          <w:rFonts w:hint="eastAsia" w:ascii="仿宋" w:hAnsi="仿宋" w:eastAsia="仿宋" w:cs="仿宋"/>
          <w:caps w:val="0"/>
          <w:color w:val="auto"/>
          <w:spacing w:val="0"/>
          <w:sz w:val="32"/>
          <w:szCs w:val="32"/>
          <w:bdr w:val="none" w:color="auto" w:sz="0" w:space="0"/>
          <w:shd w:val="clear" w:fill="FFFFFF"/>
        </w:rPr>
        <w:t>前</w:t>
      </w:r>
      <w:r>
        <w:rPr>
          <w:rFonts w:hint="eastAsia" w:ascii="仿宋" w:hAnsi="仿宋" w:eastAsia="仿宋" w:cs="仿宋"/>
          <w:caps w:val="0"/>
          <w:color w:val="auto"/>
          <w:spacing w:val="0"/>
          <w:sz w:val="32"/>
          <w:szCs w:val="32"/>
          <w:bdr w:val="none" w:color="auto" w:sz="0" w:space="0"/>
          <w:shd w:val="clear" w:fill="FFFFFF"/>
          <w:lang w:eastAsia="zh-CN"/>
        </w:rPr>
        <w:t>完成系统</w:t>
      </w:r>
      <w:r>
        <w:rPr>
          <w:rFonts w:hint="eastAsia" w:ascii="仿宋" w:hAnsi="仿宋" w:eastAsia="仿宋" w:cs="仿宋"/>
          <w:caps w:val="0"/>
          <w:color w:val="auto"/>
          <w:spacing w:val="0"/>
          <w:sz w:val="32"/>
          <w:szCs w:val="32"/>
          <w:bdr w:val="none" w:color="auto" w:sz="0" w:space="0"/>
          <w:shd w:val="clear" w:fill="FFFFFF"/>
        </w:rPr>
        <w:t>审核</w:t>
      </w:r>
      <w:r>
        <w:rPr>
          <w:rFonts w:hint="eastAsia" w:ascii="仿宋" w:hAnsi="仿宋" w:eastAsia="仿宋" w:cs="仿宋"/>
          <w:caps w:val="0"/>
          <w:color w:val="auto"/>
          <w:spacing w:val="0"/>
          <w:sz w:val="32"/>
          <w:szCs w:val="32"/>
          <w:bdr w:val="none" w:color="auto" w:sz="0" w:space="0"/>
          <w:shd w:val="clear" w:fill="FFFFFF"/>
          <w:lang w:eastAsia="zh-CN"/>
        </w:rPr>
        <w:t>工作</w:t>
      </w:r>
      <w:r>
        <w:rPr>
          <w:rFonts w:hint="eastAsia" w:ascii="仿宋" w:hAnsi="仿宋" w:eastAsia="仿宋" w:cs="仿宋"/>
          <w:caps w:val="0"/>
          <w:color w:val="auto"/>
          <w:spacing w:val="0"/>
          <w:sz w:val="32"/>
          <w:szCs w:val="32"/>
          <w:bdr w:val="none" w:color="auto" w:sz="0" w:space="0"/>
          <w:shd w:val="clear" w:fill="FFFFFF"/>
        </w:rPr>
        <w:t>，并确保数据的真实性、完整性和一致性。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3.全国社科工作办对《投标书》进行资格审查，组织专家对通过资格审查的投标材料进行评审，提出建议中标课题名单。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4.建议中标课题名单经全国哲学社会科学工作领导小组审批后，在全国社科工作办网站公示7天。公示期满，对无异议者下达立项通知书。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 w:hAnsi="仿宋" w:eastAsia="仿宋" w:cs="仿宋"/>
          <w:caps w:val="0"/>
          <w:color w:val="auto"/>
          <w:spacing w:val="0"/>
          <w:sz w:val="32"/>
          <w:szCs w:val="32"/>
          <w:shd w:val="clear" w:fill="FFFFFF"/>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 w:hAnsi="仿宋" w:eastAsia="仿宋" w:cs="仿宋"/>
          <w:caps w:val="0"/>
          <w:color w:val="auto"/>
          <w:spacing w:val="0"/>
          <w:sz w:val="32"/>
          <w:szCs w:val="32"/>
          <w:shd w:val="clear" w:fill="FFFFFF"/>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 w:hAnsi="仿宋" w:eastAsia="仿宋" w:cs="仿宋"/>
          <w:caps w:val="0"/>
          <w:color w:val="auto"/>
          <w:spacing w:val="0"/>
          <w:sz w:val="32"/>
          <w:szCs w:val="32"/>
          <w:shd w:val="clear" w:fill="FFFFFF"/>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right"/>
        <w:textAlignment w:val="auto"/>
        <w:rPr>
          <w:rFonts w:hint="eastAsia" w:ascii="仿宋" w:hAnsi="仿宋" w:eastAsia="仿宋" w:cs="仿宋"/>
          <w:caps w:val="0"/>
          <w:color w:val="auto"/>
          <w:spacing w:val="0"/>
          <w:sz w:val="32"/>
          <w:szCs w:val="32"/>
          <w:shd w:val="clear" w:fill="FFFFFF"/>
          <w:lang w:eastAsia="zh-CN"/>
        </w:rPr>
      </w:pPr>
      <w:r>
        <w:rPr>
          <w:rFonts w:hint="eastAsia" w:ascii="仿宋" w:hAnsi="仿宋" w:eastAsia="仿宋" w:cs="仿宋"/>
          <w:caps w:val="0"/>
          <w:color w:val="auto"/>
          <w:spacing w:val="0"/>
          <w:sz w:val="32"/>
          <w:szCs w:val="32"/>
          <w:shd w:val="clear" w:fill="FFFFFF"/>
          <w:lang w:eastAsia="zh-CN"/>
        </w:rPr>
        <w:t>江西省社会科学规划办公室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center"/>
        <w:textAlignment w:val="auto"/>
        <w:rPr>
          <w:rFonts w:hint="eastAsia" w:ascii="仿宋" w:hAnsi="仿宋" w:eastAsia="仿宋" w:cs="仿宋"/>
          <w:caps w:val="0"/>
          <w:color w:val="auto"/>
          <w:spacing w:val="0"/>
          <w:sz w:val="32"/>
          <w:szCs w:val="32"/>
          <w:shd w:val="clear" w:fill="FFFFFF"/>
        </w:rPr>
      </w:pPr>
      <w:r>
        <w:rPr>
          <w:rFonts w:hint="eastAsia" w:ascii="仿宋" w:hAnsi="仿宋" w:eastAsia="仿宋" w:cs="仿宋"/>
          <w:caps w:val="0"/>
          <w:color w:val="auto"/>
          <w:spacing w:val="0"/>
          <w:sz w:val="32"/>
          <w:szCs w:val="32"/>
          <w:shd w:val="clear" w:fill="FFFFFF"/>
          <w:lang w:val="en-US" w:eastAsia="zh-CN"/>
        </w:rPr>
        <w:t xml:space="preserve">                            </w:t>
      </w:r>
      <w:r>
        <w:rPr>
          <w:rFonts w:hint="eastAsia" w:ascii="仿宋" w:hAnsi="仿宋" w:eastAsia="仿宋" w:cs="仿宋"/>
          <w:caps w:val="0"/>
          <w:color w:val="auto"/>
          <w:spacing w:val="0"/>
          <w:sz w:val="32"/>
          <w:szCs w:val="32"/>
          <w:shd w:val="clear" w:fill="FFFFFF"/>
        </w:rPr>
        <w:t>202</w:t>
      </w:r>
      <w:r>
        <w:rPr>
          <w:rFonts w:hint="eastAsia" w:ascii="仿宋" w:hAnsi="仿宋" w:eastAsia="仿宋" w:cs="仿宋"/>
          <w:caps w:val="0"/>
          <w:color w:val="auto"/>
          <w:spacing w:val="0"/>
          <w:sz w:val="32"/>
          <w:szCs w:val="32"/>
          <w:shd w:val="clear" w:fill="FFFFFF"/>
          <w:lang w:val="en-US" w:eastAsia="zh-CN"/>
        </w:rPr>
        <w:t>2</w:t>
      </w:r>
      <w:r>
        <w:rPr>
          <w:rFonts w:hint="eastAsia" w:ascii="仿宋" w:hAnsi="仿宋" w:eastAsia="仿宋" w:cs="仿宋"/>
          <w:caps w:val="0"/>
          <w:color w:val="auto"/>
          <w:spacing w:val="0"/>
          <w:sz w:val="32"/>
          <w:szCs w:val="32"/>
          <w:shd w:val="clear" w:fill="FFFFFF"/>
        </w:rPr>
        <w:t>年</w:t>
      </w:r>
      <w:r>
        <w:rPr>
          <w:rFonts w:hint="eastAsia" w:ascii="仿宋" w:hAnsi="仿宋" w:eastAsia="仿宋" w:cs="仿宋"/>
          <w:caps w:val="0"/>
          <w:color w:val="auto"/>
          <w:spacing w:val="0"/>
          <w:sz w:val="32"/>
          <w:szCs w:val="32"/>
          <w:shd w:val="clear" w:fill="FFFFFF"/>
          <w:lang w:val="en-US" w:eastAsia="zh-CN"/>
        </w:rPr>
        <w:t>12</w:t>
      </w:r>
      <w:r>
        <w:rPr>
          <w:rFonts w:hint="eastAsia" w:ascii="仿宋" w:hAnsi="仿宋" w:eastAsia="仿宋" w:cs="仿宋"/>
          <w:caps w:val="0"/>
          <w:color w:val="auto"/>
          <w:spacing w:val="0"/>
          <w:sz w:val="32"/>
          <w:szCs w:val="32"/>
          <w:shd w:val="clear" w:fill="FFFFFF"/>
        </w:rPr>
        <w:t>月</w:t>
      </w:r>
      <w:r>
        <w:rPr>
          <w:rFonts w:hint="eastAsia" w:ascii="仿宋" w:hAnsi="仿宋" w:eastAsia="仿宋" w:cs="仿宋"/>
          <w:caps w:val="0"/>
          <w:color w:val="auto"/>
          <w:spacing w:val="0"/>
          <w:sz w:val="32"/>
          <w:szCs w:val="32"/>
          <w:shd w:val="clear" w:fill="FFFFFF"/>
          <w:lang w:val="en-US" w:eastAsia="zh-CN"/>
        </w:rPr>
        <w:t>2</w:t>
      </w:r>
      <w:r>
        <w:rPr>
          <w:rFonts w:hint="eastAsia" w:ascii="仿宋" w:hAnsi="仿宋" w:eastAsia="仿宋" w:cs="仿宋"/>
          <w:caps w:val="0"/>
          <w:color w:val="auto"/>
          <w:spacing w:val="0"/>
          <w:sz w:val="32"/>
          <w:szCs w:val="32"/>
          <w:shd w:val="clear" w:fill="FFFFFF"/>
        </w:rPr>
        <w:t>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center"/>
        <w:textAlignment w:val="auto"/>
        <w:rPr>
          <w:rStyle w:val="7"/>
          <w:rFonts w:hint="eastAsia" w:ascii="黑体" w:hAnsi="黑体" w:eastAsia="黑体" w:cs="黑体"/>
          <w:caps w:val="0"/>
          <w:color w:val="auto"/>
          <w:spacing w:val="0"/>
          <w:sz w:val="44"/>
          <w:szCs w:val="44"/>
          <w:bdr w:val="none" w:color="auto" w:sz="0" w:space="0"/>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center"/>
        <w:textAlignment w:val="auto"/>
        <w:rPr>
          <w:rFonts w:hint="eastAsia" w:ascii="宋体" w:hAnsi="宋体" w:eastAsia="宋体" w:cs="宋体"/>
          <w:b/>
          <w:bCs w:val="0"/>
          <w:caps w:val="0"/>
          <w:color w:val="auto"/>
          <w:spacing w:val="0"/>
          <w:sz w:val="44"/>
          <w:szCs w:val="44"/>
        </w:rPr>
      </w:pPr>
      <w:r>
        <w:rPr>
          <w:rStyle w:val="7"/>
          <w:rFonts w:hint="eastAsia" w:ascii="宋体" w:hAnsi="宋体" w:eastAsia="宋体" w:cs="宋体"/>
          <w:b/>
          <w:bCs w:val="0"/>
          <w:caps w:val="0"/>
          <w:color w:val="auto"/>
          <w:spacing w:val="0"/>
          <w:sz w:val="44"/>
          <w:szCs w:val="44"/>
          <w:bdr w:val="none" w:color="auto" w:sz="0" w:space="0"/>
          <w:shd w:val="clear" w:fill="FFFFFF"/>
        </w:rPr>
        <w:t>研究阐释党的二十大精神重大项目招标选题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center"/>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（申请者据此可设计具体的研究题目）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1.党的二十大的主题、历史地位和重大意义研究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2.“两个确立”与新时代十年伟大变革研究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3.党的十八大以来“三件大事”的重大现实意义和深远历史意义研究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4.新时代十年伟大变革的深刻内涵和里程碑意义研究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5.“三个务必”的价值意蕴与实践要求研究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6.中国共产党坚定历史自信增强历史主动的成功经验和现实意义研究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7.以中国式现代化全面推进中华民族伟大复兴的理论与实践研究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8.党的自我革命与跳出治乱兴衰历史周期率研究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9.开辟马克思主义中国化时代化新境界的基本原则和路径方法研究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10.新时代中国共产党推进理论创新的理论和实践逻辑研究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11.以“两个结合”继续推进马克思主义中国化时代化研究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12.习近平新时代中国特色社会主义思想的世界观和方法论研究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13.中华优秀传统文化与科学社会主义价值观主张的高度契合性研究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14.新时代新征程中国共产党的使命任务研究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15.中国式现代化的中国特色和本质要求研究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16.中国式现代化的历史脉络与推进路径研究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17.中国式现代化的评价指标与发展规律研究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18.中国式现代化建设中传承中华文明的内涵与价值研究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19.中国式现代化建设中坚持改革开放的目标与重点任务研究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20.超大规模人口国家现代化建设的特点、机遇与挑战研究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21.中等发达国家经济发展水平和社会发展特征研究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22.全面建设社会主义现代化国家必须牢牢把握的重大原则研究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23.在高质量发展中促进共同富裕的制度设计研究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24.新时代中国共产党坚持发扬斗争精神研究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25.世界百年未有之大变局加速演进的动因、趋势与影响研究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26.实现第二个百年奋斗目标新的赶考之路上需防范的重大风险研究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27.坚持把国家和民族发展放在自己力量的基点上重大论断的重大意义和基本要求研究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28.2035年基本实现社会主义现代化的主要标志和重要指标研究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29.以高质量发展推进现代化建设的核心要求与制度保障研究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30.未来15年保持经济运行在合理区间的对策研究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31.实施扩大内需战略同深化供给侧结构性改革有机结合的重大举措研究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32.新时期构建现代化经济体系的目标与重点任务研究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33.构建高水平社会主义市场经济体制的目标与重点任务研究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34.深化要素市场化改革、建设高标准市场体系的重点任务研究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35.重点产业链供应链韧性和安全水平评估与对策研究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36.推进城乡融合和区域协调发展研究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37.国有企业在中国式现代化建设中的使命和任务研究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38.促进各种类型企业平等发展公平竞争的体制机制和政策体系研究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39.深化金融体制改革和守住不发生系统性风险底线研究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40.依法规范和引导资本健康发展研究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41.现代化产业体系的评估指标、发展规律与路径选择研究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42.促进数字经济与实体经济深度融合研究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43.建设农业强国的主要目标、重点任务与对策研究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44.建设宜居宜业和美乡村的基本内涵和重点任务研究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45.构建优势互补、高质量发展的区域经济布局和国土空间体系研究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46.构建大中小城市协调发展格局研究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47.高水平对外开放的新目标新任务研究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48.新时期稳步扩大制度型开放的内涵、目标和重点任务研究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49.新时期开放中提升国际循环质量和水平问题研究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50.依托我国超大规模市场优势增强国内国际市场与资源联动的机制与路径研究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51.营造市场化、法治化、国际化一流营商环境研究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52.维护多元稳定的国际经济格局和经贸关系研究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53.促进教育与科技创新、经济发展更好结合研究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54.提升国家创新体系整体效能研究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55.打赢关键核心技术攻坚战的目标、主攻方向与对策研究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56.加快建设世界重要人才中心和创新高地研究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57.强化现代化建设人才支撑的实现路径与对策研究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58.全过程人民民主的治理效能与实现路径研究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59.坚持走中国人权发展道路研究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60.坚持党的领导、统一战线、协商民主有机结合研究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61.完善基层直接民主制度体系和工作体系研究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62.完善大统战工作格局研究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63.中国特色解决民族问题的道路研究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64.建设中国特色社会主义法治体系研究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65.健全保证宪法全面实施的制度体系研究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66.加强重点领域、新兴领域、涉外领域立法研究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67.深化行政执法体制改革研究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68.深化司法体制综合配套改革的进展与成效研究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69.传承中华优秀传统法律文化研究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70.提升社会治理法治化水平研究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71.推进文化自信自强的时代背景与现实途径研究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72.建设具有强大凝聚力和引领力的社会主义意识形态研究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73.健全网络综合治理体系研究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74.弘扬以伟大建党精神为源头的中国共产党人精神谱系研究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75.完善思想政治工作体系研究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76.推进城乡精神文明建设融合发展研究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77.健全现代公共文化服务体系研究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78.推进文化和旅游深度融合发展研究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79.增强中华文明传播力影响力研究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80.增强公共服务均衡性和可及性研究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81.规范收入分配秩序和财富积累机制研究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82.新征程上就业面临的突出难题与对策研究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83.健全多层次社会保障体系研究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84.实施积极应对人口老龄化国家战略研究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85.深化医药卫生体制改革研究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86.美丽中国建设目标、任务和路径研究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87.山水林田湖草沙一体化保护和系统治理研究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88.协同推进降碳、减污、扩绿、增长的体制机制研究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89.健全现代环境治理体系研究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90.推进以国家公园为主体的自然保护地体系建设研究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91.统筹推进碳达峰碳中和与经济社会协同发展研究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92.新型能源体系建设思路与对策研究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93.积极参与应对气候变化全球治理研究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94.贯彻总体国家安全观体制机制和路径研究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95.以加快构建新安全格局保障新发展格局研究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96.健全国家安全工作体系重点问题研究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97.重点领域国家安全风险防范和应对能力现代化研究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98.新时代公共安全应急框架体系研究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99.健全共建共治共享的社会治理制度研究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100.以新时代党的强军思想指导新域新质作战力量发展研究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101.巩固提高一体化国家战略体系和能力研究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102.坚持和完善“一国两制”制度体系研究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103.完善特别行政区司法制度和法律体系研究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104.新时代党解决台湾问题的总体方略研究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105.世界动荡变革期的特点、影响及对策研究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106.以中国新发展为世界提供新机遇的路径与策略研究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107.全球治理面临的主要挑战和中国方案研究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108.协调推进全球发展倡议和全球安全倡议路径研究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109.全人类共同价值与构建人类命运共同体重大理念研究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110.中国共产党所面对的大党独有难题及应对策略研究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111.以党的自我革命引领社会革命研究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112.完善党的自我革命制度规范体系研究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113.完善党内法规制度体系研究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114.坚持不敢腐、不能腐、不想腐一体推进研究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115.推进反腐败国家立法研究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rPr>
      </w:pPr>
      <w:r>
        <w:rPr>
          <w:rFonts w:hint="eastAsia" w:ascii="仿宋" w:hAnsi="仿宋" w:eastAsia="仿宋" w:cs="仿宋"/>
          <w:caps w:val="0"/>
          <w:color w:val="auto"/>
          <w:spacing w:val="0"/>
          <w:sz w:val="32"/>
          <w:szCs w:val="32"/>
          <w:bdr w:val="none" w:color="auto" w:sz="0" w:space="0"/>
          <w:shd w:val="clear" w:fill="FFFFFF"/>
        </w:rPr>
        <w:t>116.深化对“五个必由之路”规律性认识研究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bdr w:val="none" w:color="auto" w:sz="0" w:space="0"/>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b/>
          <w:bCs/>
          <w:caps w:val="0"/>
          <w:color w:val="auto"/>
          <w:spacing w:val="0"/>
          <w:sz w:val="32"/>
          <w:szCs w:val="32"/>
        </w:rPr>
      </w:pPr>
      <w:r>
        <w:rPr>
          <w:rFonts w:hint="eastAsia" w:ascii="仿宋" w:hAnsi="仿宋" w:eastAsia="仿宋" w:cs="仿宋"/>
          <w:b/>
          <w:bCs/>
          <w:caps w:val="0"/>
          <w:color w:val="auto"/>
          <w:spacing w:val="0"/>
          <w:sz w:val="32"/>
          <w:szCs w:val="32"/>
          <w:bdr w:val="none" w:color="auto" w:sz="0" w:space="0"/>
          <w:shd w:val="clear" w:fill="FFFFFF"/>
        </w:rPr>
        <w:t>附件：</w:t>
      </w:r>
      <w:r>
        <w:rPr>
          <w:rFonts w:hint="eastAsia" w:ascii="仿宋" w:hAnsi="仿宋" w:eastAsia="仿宋" w:cs="仿宋"/>
          <w:b/>
          <w:bCs/>
          <w:caps w:val="0"/>
          <w:color w:val="auto"/>
          <w:spacing w:val="0"/>
          <w:sz w:val="32"/>
          <w:szCs w:val="32"/>
          <w:u w:val="none"/>
          <w:bdr w:val="none" w:color="auto" w:sz="0" w:space="0"/>
          <w:shd w:val="clear" w:fill="FFFFFF"/>
        </w:rPr>
        <w:fldChar w:fldCharType="begin"/>
      </w:r>
      <w:r>
        <w:rPr>
          <w:rFonts w:hint="eastAsia" w:ascii="仿宋" w:hAnsi="仿宋" w:eastAsia="仿宋" w:cs="仿宋"/>
          <w:b/>
          <w:bCs/>
          <w:caps w:val="0"/>
          <w:color w:val="auto"/>
          <w:spacing w:val="0"/>
          <w:sz w:val="32"/>
          <w:szCs w:val="32"/>
          <w:u w:val="none"/>
          <w:bdr w:val="none" w:color="auto" w:sz="0" w:space="0"/>
          <w:shd w:val="clear" w:fill="FFFFFF"/>
        </w:rPr>
        <w:instrText xml:space="preserve"> HYPERLINK "http://download.people.com.cn/dangwang/one16697966131.doc" \t "http://www.nopss.gov.cn/n1/2022/1130/_blank" </w:instrText>
      </w:r>
      <w:r>
        <w:rPr>
          <w:rFonts w:hint="eastAsia" w:ascii="仿宋" w:hAnsi="仿宋" w:eastAsia="仿宋" w:cs="仿宋"/>
          <w:b/>
          <w:bCs/>
          <w:caps w:val="0"/>
          <w:color w:val="auto"/>
          <w:spacing w:val="0"/>
          <w:sz w:val="32"/>
          <w:szCs w:val="32"/>
          <w:u w:val="none"/>
          <w:bdr w:val="none" w:color="auto" w:sz="0" w:space="0"/>
          <w:shd w:val="clear" w:fill="FFFFFF"/>
        </w:rPr>
        <w:fldChar w:fldCharType="separate"/>
      </w:r>
      <w:r>
        <w:rPr>
          <w:rStyle w:val="9"/>
          <w:rFonts w:hint="eastAsia" w:ascii="仿宋" w:hAnsi="仿宋" w:eastAsia="仿宋" w:cs="仿宋"/>
          <w:b/>
          <w:bCs/>
          <w:caps w:val="0"/>
          <w:color w:val="auto"/>
          <w:spacing w:val="0"/>
          <w:sz w:val="32"/>
          <w:szCs w:val="32"/>
          <w:u w:val="none"/>
          <w:bdr w:val="none" w:color="auto" w:sz="0" w:space="0"/>
          <w:shd w:val="clear" w:fill="FFFFFF"/>
        </w:rPr>
        <w:t>研究阐释党的二十大精神国家社会科学基金重大项目投标书</w:t>
      </w:r>
      <w:r>
        <w:rPr>
          <w:rFonts w:hint="eastAsia" w:ascii="仿宋" w:hAnsi="仿宋" w:eastAsia="仿宋" w:cs="仿宋"/>
          <w:b/>
          <w:bCs/>
          <w:caps w:val="0"/>
          <w:color w:val="auto"/>
          <w:spacing w:val="0"/>
          <w:sz w:val="32"/>
          <w:szCs w:val="32"/>
          <w:u w:val="none"/>
          <w:bdr w:val="none" w:color="auto" w:sz="0" w:space="0"/>
          <w:shd w:val="clear" w:fill="FFFFFF"/>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caps w:val="0"/>
          <w:color w:val="auto"/>
          <w:spacing w:val="0"/>
          <w:sz w:val="32"/>
          <w:szCs w:val="32"/>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99061CB-4E3D-4678-9916-C114D0EBAD4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embedRegular r:id="rId2" w:fontKey="{86E0ECA8-5714-4DEF-AF11-533E11E56D0B}"/>
  </w:font>
  <w:font w:name="仿宋">
    <w:panose1 w:val="02010609060101010101"/>
    <w:charset w:val="86"/>
    <w:family w:val="auto"/>
    <w:pitch w:val="default"/>
    <w:sig w:usb0="800002BF" w:usb1="38CF7CFA" w:usb2="00000016" w:usb3="00000000" w:csb0="00040001" w:csb1="00000000"/>
    <w:embedRegular r:id="rId3" w:fontKey="{BE629F0B-3388-48FF-A0D6-9047A93C9402}"/>
  </w:font>
  <w:font w:name="方正仿宋简体">
    <w:altName w:val="Arial Unicode MS"/>
    <w:panose1 w:val="03000509000000000000"/>
    <w:charset w:val="86"/>
    <w:family w:val="script"/>
    <w:pitch w:val="default"/>
    <w:sig w:usb0="00000000" w:usb1="00000000" w:usb2="00000000" w:usb3="00000000" w:csb0="00040000" w:csb1="00000000"/>
    <w:embedRegular r:id="rId4" w:fontKey="{9517CA71-5410-4234-9AC1-14E3278FF966}"/>
  </w:font>
  <w:font w:name="Arial Unicode MS">
    <w:panose1 w:val="020B0604020202020204"/>
    <w:charset w:val="86"/>
    <w:family w:val="auto"/>
    <w:pitch w:val="default"/>
    <w:sig w:usb0="FFFFFFFF" w:usb1="E9FFFFFF" w:usb2="0000003F" w:usb3="00000000" w:csb0="603F01FF" w:csb1="FFFF0000"/>
  </w:font>
  <w:font w:name="方正小标宋简体">
    <w:panose1 w:val="02000000000000000000"/>
    <w:charset w:val="86"/>
    <w:family w:val="auto"/>
    <w:pitch w:val="default"/>
    <w:sig w:usb0="00000001" w:usb1="08000000" w:usb2="00000000" w:usb3="00000000" w:csb0="00040000" w:csb1="00000000"/>
    <w:embedRegular r:id="rId5" w:fontKey="{004BC2F6-9F07-419E-9A5F-C31438D94676}"/>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0NDllYWUxNWYzODg5OTUzY2Y5ZTNmMmNhYjZhMWEifQ=="/>
  </w:docVars>
  <w:rsids>
    <w:rsidRoot w:val="1A3C0E13"/>
    <w:rsid w:val="02C15BFE"/>
    <w:rsid w:val="04A92FC8"/>
    <w:rsid w:val="16EF0CC6"/>
    <w:rsid w:val="1A3C0E13"/>
    <w:rsid w:val="2EB86DC2"/>
    <w:rsid w:val="3B8973AF"/>
    <w:rsid w:val="3BE0079A"/>
    <w:rsid w:val="3D0F5FE1"/>
    <w:rsid w:val="3EFA74E8"/>
    <w:rsid w:val="547E59A7"/>
    <w:rsid w:val="66B22C7D"/>
    <w:rsid w:val="7C5363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4629</Words>
  <Characters>4974</Characters>
  <Lines>0</Lines>
  <Paragraphs>0</Paragraphs>
  <TotalTime>37</TotalTime>
  <ScaleCrop>false</ScaleCrop>
  <LinksUpToDate>false</LinksUpToDate>
  <CharactersWithSpaces>5002</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2020-11-13T12:13:00Z</dcterms:created>
  <dc:creator>悠悠我欣</dc:creator>
  <cp:lastModifiedBy>悠悠我欣</cp:lastModifiedBy>
  <cp:lastPrinted>2021-11-26T02:15:00Z</cp:lastPrinted>
  <dcterms:modified xsi:type="dcterms:W3CDTF">2022-12-02T06:43:12Z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A0CAA588C7CB4CBC9C122A899CB50B86</vt:lpwstr>
  </property>
</Properties>
</file>