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7CB" w:rsidRDefault="007457CB" w:rsidP="007457CB">
      <w:pPr>
        <w:pStyle w:val="a7"/>
        <w:widowControl/>
        <w:shd w:val="clear" w:color="auto" w:fill="FFFFFF"/>
        <w:spacing w:beforeAutospacing="0" w:afterAutospacing="0" w:line="560" w:lineRule="exact"/>
        <w:ind w:firstLine="420"/>
        <w:jc w:val="center"/>
        <w:rPr>
          <w:rFonts w:ascii="宋体" w:eastAsia="宋体" w:hAnsi="宋体" w:cs="宋体"/>
          <w:b/>
          <w:sz w:val="44"/>
          <w:szCs w:val="44"/>
        </w:rPr>
      </w:pPr>
      <w:r>
        <w:rPr>
          <w:rStyle w:val="a8"/>
          <w:rFonts w:ascii="宋体" w:eastAsia="宋体" w:hAnsi="宋体" w:cs="宋体" w:hint="eastAsia"/>
          <w:sz w:val="44"/>
          <w:szCs w:val="44"/>
          <w:shd w:val="clear" w:color="auto" w:fill="FFFFFF"/>
        </w:rPr>
        <w:t>研究阐释党的二十大精神重大项目招标选题</w:t>
      </w:r>
    </w:p>
    <w:p w:rsidR="007457CB" w:rsidRDefault="007457CB" w:rsidP="007457CB">
      <w:pPr>
        <w:pStyle w:val="a7"/>
        <w:widowControl/>
        <w:shd w:val="clear" w:color="auto" w:fill="FFFFFF"/>
        <w:spacing w:beforeAutospacing="0" w:afterAutospacing="0" w:line="560" w:lineRule="exact"/>
        <w:ind w:firstLine="420"/>
        <w:jc w:val="center"/>
        <w:rPr>
          <w:rFonts w:ascii="仿宋" w:eastAsia="仿宋" w:hAnsi="仿宋" w:cs="仿宋"/>
          <w:sz w:val="32"/>
          <w:szCs w:val="32"/>
        </w:rPr>
      </w:pPr>
      <w:r>
        <w:rPr>
          <w:rFonts w:ascii="仿宋" w:eastAsia="仿宋" w:hAnsi="仿宋" w:cs="仿宋" w:hint="eastAsia"/>
          <w:sz w:val="32"/>
          <w:szCs w:val="32"/>
          <w:shd w:val="clear" w:color="auto" w:fill="FFFFFF"/>
        </w:rPr>
        <w:t>（申请者据此可设计具体的研究题目）</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1.党的二十大的主题、历史地位和重大意义研究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2.“两个确立”与新时代十年伟大变革研究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3.党的十八大以来“三件大事”的重大现实意义和深远历史意义研究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4.新时代十年伟大变革的深刻内涵和里程碑意义研究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5.“三个务必”的价值意蕴与实践要求研究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6.中国共产党坚定历史自信增强历史主动的成功经验和现实意义研究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7.以中国式现代化全面推进中华民族伟大复兴的理论与实践研究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8.党的自我革命与跳出治乱兴衰历史周期率研究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9.开辟马克思主义中国化时代化新境界的基本原则和路径方法研究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10.新时代中国共产党推进理论创新的理论和实践逻辑研究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11.以“两个结合”继续推进马克思主义中国化时代化研究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12.习近平新时代中国特色社会主义思想的世界观和方法论研究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13.中华优秀传统文化与科学社会主义价值观主张的高度契合性研究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14.新时代新征程中国共产党的使命任务研究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15.中国式现代化的中国特色和本质要求研究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16.中国式现代化的历史脉络与推进路径研究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17.中国式现代化的评价指标与发展规律研究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18.中国式现代化建设中传承中华文明的内涵与价值研究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19.中国式现代化建设中坚持改革开放的目标与重点任务研究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20.超大规模人口国家现代化建设的特点、机遇与挑战研究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21.中等发达国家经济发展水平和社会发展特征研究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22.全面建设社会主义现代化国家必须牢牢把握的重大原则研究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23.在高质量发展中促进共同富裕的制度设计研究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24.新时代中国共产党坚持发扬斗争精神研究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25.世界百年未有之大变局加速演进的动因、趋势与影响研究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26.实现第二个百年奋斗目标新的赶考之路上需防范的重大风险研究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27.坚持把国家和民族发展放在自己力量的基点上重大论断的重大意义和基本要求研究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28.2035年基本实现社会主义现代化的主要标志和重要指标研究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29.以高质量发展推进现代化建设的核心要求与制度保障研究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30.未来15年保持经济运行在合理区间的对策研究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31.实施扩大内需战略同深化供给侧结构性改革有机结合的重大举措研究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32.新时期构建现代化经济体系的目标与重点任务研究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33.构建高水平社会主义市场经济体制的目标与重点任务研究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34.深化要素市场化改革、建设高标准市场体系的重点任务研究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35.重点产业链供应链韧性和安全水平评估与对策研究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36.推进城乡融合和区域协调发展研究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37.国有企业在中国式现代化建设中的使命和任务研究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38.促进各种类型企业平等发展公平竞争的体制机制和政策体系研究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39.深化金融体制改革和守住不发生系统性风险底线研究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40.依法规范和引导资本健康发展研究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41.现代化产业体系的评估指标、发展规律与路径选择研究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42.促进数字经济与实体经济深度融合研究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43.建设农业强国的主要目标、重点任务与对策研究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44.建设宜居宜业和美乡村的基本内涵和重点任务研究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45.构建优势互补、高质量发展的区域经济布局和国土空间体系研究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46.构建大中小城市协调发展格局研究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47.高水平对外开放的新目标新任务研究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48.新时期稳步扩大制度型开放的内涵、目标和重点任务研究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49.新时期开放中提升国际循环质量和水平问题研究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50.依托我国超大规模市场优势增强国内国际市场与资源联动的机制与路径研究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51.营造市场化、法治化、国际化一流营商环境研究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52.维护多元稳定的国际经济格局和经贸关系研究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53.促进教育与科技创新、经济发展更好结合研究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54.提升国家创新体系整体效能研究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55.打赢关键核心技术攻坚战的目标、主攻方向与对策研究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56.加快建设世界重要人才中心和创新高地研究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57.强化现代化建设人才支撑的实现路径与对策研究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58.全过程人民民主的治理效能与实现路径研究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59.坚持走中国人权发展道路研究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60.坚持党的领导、统一战线、协商民主有机结合研究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61.完善基层直接民主制度体系和工作体系研究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62.完善大统战工作格局研究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63.中国特色解决民族问题的道路研究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64.建设中国特色社会主义法治体系研究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65.健全保证宪法全面实施的制度体系研究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66.加强重点领域、新兴领域、涉外领域立法研究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67.深化行政执法体制改革研究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68.深化司法体制综合配套改革的进展与成效研究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69.传承中华优秀传统法律文化研究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70.提升社会治理法治化水平研究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71.推进文化自信自强的时代背景与现实途径研究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72.建设具有强大凝聚力和引领力的社会主义意识形态研究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73.健全网络综合治理体系研究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74.弘扬以伟大建党精神为源头的中国共产党人精神谱系研究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75.完善思想政治工作体系研究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76.推进城乡精神文明建设融合发展研究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77.健全现代公共文化服务体系研究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78.推进文化和旅游深度融合发展研究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79.增强中华文明传播力影响力研究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80.增强公共服务均衡性和可及性研究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81.规范收入分配秩序和财富积累机制研究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82.新征程上就业面临的突出难题与对策研究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83.健全多层次社会保障体系研究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84.实施积极应对人口老龄化国家战略研究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85.深化医药卫生体制改革研究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86.美丽中国建设目标、任务和路径研究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87.山水林田湖草沙一体化保护和系统治理研究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88.协同推进降碳、减污、扩绿、增长的体制机制研究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89.健全现代环境治理体系研究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90.推进以国家公园为主体的自然保护地体系建设研究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91.统筹推进碳达峰碳中和与经济社会协同发展研究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92.新型能源体系建设思路与对策研究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93.积极参与应对气候变化全球治理研究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94.贯彻总体国家安全观体制机制和路径研究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95.以加快构建新安全格局保障新发展格局研究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96.健全国家安全工作体系重点问题研究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97.重点领域国家安全风险防范和应对能力现代化研究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98.新时代公共安全应急框架体系研究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99.健全共建共治共享的社会治理制度研究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100.以新时代党的强军思想指导新域新质作战力量发展研究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101.巩固提高一体化国家战略体系和能力研究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102.坚持和完善“一国两制”制度体系研究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103.完善特别行政区司法制度和法律体系研究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104.新时代党解决台湾问题的总体方略研究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105.世界动荡变革期的特点、影响及对策研究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106.以中国新发展为世界提供新机遇的路径与策略研究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107.全球治理面临的主要挑战和中国方案研究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108.协调推进全球发展倡议和全球安全倡议路径研究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109.全人类共同价值与构建人类命运共同体重大理念研究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110.中国共产党所面对的大党独有难题及应对策略研究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111.以党的自我革命引领社会革命研究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112.完善党的自我革命制度规范体系研究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lastRenderedPageBreak/>
        <w:t>113.完善党内法规制度体系研究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114.坚持不敢腐、不能腐、不想腐一体推进研究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115.推进反腐败国家立法研究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rPr>
      </w:pPr>
      <w:r>
        <w:rPr>
          <w:rFonts w:ascii="仿宋" w:eastAsia="仿宋" w:hAnsi="仿宋" w:cs="仿宋" w:hint="eastAsia"/>
          <w:sz w:val="32"/>
          <w:szCs w:val="32"/>
          <w:shd w:val="clear" w:color="auto" w:fill="FFFFFF"/>
        </w:rPr>
        <w:t>116.深化对“五个必由之路”规律性认识研究</w:t>
      </w: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shd w:val="clear" w:color="auto" w:fill="FFFFFF"/>
        </w:rPr>
      </w:pPr>
    </w:p>
    <w:p w:rsidR="007457CB" w:rsidRDefault="007457CB" w:rsidP="007457CB">
      <w:pPr>
        <w:pStyle w:val="a7"/>
        <w:widowControl/>
        <w:shd w:val="clear" w:color="auto" w:fill="FFFFFF"/>
        <w:spacing w:beforeAutospacing="0" w:afterAutospacing="0" w:line="560" w:lineRule="exact"/>
        <w:ind w:firstLine="420"/>
        <w:rPr>
          <w:rFonts w:ascii="仿宋" w:eastAsia="仿宋" w:hAnsi="仿宋" w:cs="仿宋"/>
          <w:sz w:val="32"/>
          <w:szCs w:val="32"/>
          <w:shd w:val="clear" w:color="auto" w:fill="FFFFFF"/>
        </w:rPr>
      </w:pPr>
    </w:p>
    <w:p w:rsidR="00FB2807" w:rsidRPr="007457CB" w:rsidRDefault="00FB2807">
      <w:bookmarkStart w:id="0" w:name="_GoBack"/>
      <w:bookmarkEnd w:id="0"/>
    </w:p>
    <w:sectPr w:rsidR="00FB2807" w:rsidRPr="007457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0D6" w:rsidRDefault="004070D6" w:rsidP="007457CB">
      <w:r>
        <w:separator/>
      </w:r>
    </w:p>
  </w:endnote>
  <w:endnote w:type="continuationSeparator" w:id="0">
    <w:p w:rsidR="004070D6" w:rsidRDefault="004070D6" w:rsidP="0074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0D6" w:rsidRDefault="004070D6" w:rsidP="007457CB">
      <w:r>
        <w:separator/>
      </w:r>
    </w:p>
  </w:footnote>
  <w:footnote w:type="continuationSeparator" w:id="0">
    <w:p w:rsidR="004070D6" w:rsidRDefault="004070D6" w:rsidP="00745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B67"/>
    <w:rsid w:val="004070D6"/>
    <w:rsid w:val="00426B67"/>
    <w:rsid w:val="007457CB"/>
    <w:rsid w:val="00FB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2267FE-E129-4F3A-B47D-1B458728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7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457CB"/>
    <w:rPr>
      <w:sz w:val="18"/>
      <w:szCs w:val="18"/>
    </w:rPr>
  </w:style>
  <w:style w:type="paragraph" w:styleId="a5">
    <w:name w:val="footer"/>
    <w:basedOn w:val="a"/>
    <w:link w:val="a6"/>
    <w:uiPriority w:val="99"/>
    <w:unhideWhenUsed/>
    <w:rsid w:val="007457CB"/>
    <w:pPr>
      <w:tabs>
        <w:tab w:val="center" w:pos="4153"/>
        <w:tab w:val="right" w:pos="8306"/>
      </w:tabs>
      <w:snapToGrid w:val="0"/>
      <w:jc w:val="left"/>
    </w:pPr>
    <w:rPr>
      <w:sz w:val="18"/>
      <w:szCs w:val="18"/>
    </w:rPr>
  </w:style>
  <w:style w:type="character" w:customStyle="1" w:styleId="a6">
    <w:name w:val="页脚 字符"/>
    <w:basedOn w:val="a0"/>
    <w:link w:val="a5"/>
    <w:uiPriority w:val="99"/>
    <w:rsid w:val="007457CB"/>
    <w:rPr>
      <w:sz w:val="18"/>
      <w:szCs w:val="18"/>
    </w:rPr>
  </w:style>
  <w:style w:type="paragraph" w:styleId="a7">
    <w:name w:val="Normal (Web)"/>
    <w:basedOn w:val="a"/>
    <w:uiPriority w:val="99"/>
    <w:qFormat/>
    <w:rsid w:val="007457CB"/>
    <w:pPr>
      <w:spacing w:beforeAutospacing="1" w:afterAutospacing="1"/>
      <w:jc w:val="left"/>
    </w:pPr>
    <w:rPr>
      <w:rFonts w:cs="Times New Roman"/>
      <w:kern w:val="0"/>
      <w:sz w:val="24"/>
      <w:szCs w:val="24"/>
    </w:rPr>
  </w:style>
  <w:style w:type="character" w:styleId="a8">
    <w:name w:val="Strong"/>
    <w:basedOn w:val="a0"/>
    <w:qFormat/>
    <w:rsid w:val="007457C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421</Words>
  <Characters>2400</Characters>
  <Application>Microsoft Office Word</Application>
  <DocSecurity>0</DocSecurity>
  <Lines>20</Lines>
  <Paragraphs>5</Paragraphs>
  <ScaleCrop>false</ScaleCrop>
  <Company>P R C</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2022-12-07T08:12:00Z</dcterms:created>
  <dcterms:modified xsi:type="dcterms:W3CDTF">2022-12-07T08:12:00Z</dcterms:modified>
</cp:coreProperties>
</file>