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DB6" w:rsidRPr="00272DB6" w:rsidRDefault="00272DB6" w:rsidP="00272DB6">
      <w:pPr>
        <w:widowControl/>
        <w:shd w:val="clear" w:color="auto" w:fill="FFFFFF"/>
        <w:jc w:val="center"/>
        <w:rPr>
          <w:rFonts w:ascii="宋体" w:eastAsia="宋体" w:hAnsi="宋体" w:cs="宋体"/>
          <w:b/>
          <w:bCs/>
          <w:color w:val="AB0D04"/>
          <w:kern w:val="0"/>
          <w:sz w:val="39"/>
          <w:szCs w:val="39"/>
        </w:rPr>
      </w:pPr>
      <w:r w:rsidRPr="00272DB6">
        <w:rPr>
          <w:rFonts w:ascii="宋体" w:eastAsia="宋体" w:hAnsi="宋体" w:cs="宋体" w:hint="eastAsia"/>
          <w:b/>
          <w:bCs/>
          <w:color w:val="AB0D04"/>
          <w:kern w:val="0"/>
          <w:sz w:val="39"/>
          <w:szCs w:val="39"/>
        </w:rPr>
        <w:t>国家艺术基金（一般项目）2023年度美术创作资助项目申报指南</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bookmarkStart w:id="0" w:name="_GoBack"/>
      <w:bookmarkEnd w:id="0"/>
      <w:r w:rsidRPr="00272DB6">
        <w:rPr>
          <w:rFonts w:ascii="仿宋" w:eastAsia="仿宋" w:hAnsi="仿宋" w:cs="宋体" w:hint="eastAsia"/>
          <w:color w:val="333333"/>
          <w:kern w:val="0"/>
          <w:sz w:val="32"/>
          <w:szCs w:val="32"/>
        </w:rPr>
        <w:t>国家艺术基金面向社会受理美术创作资助项目的申报，组织专家评审，确定资助项目和资助额度，并实施监管。</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仿宋" w:eastAsia="仿宋" w:hAnsi="仿宋" w:cs="宋体" w:hint="eastAsia"/>
          <w:color w:val="333333"/>
          <w:kern w:val="0"/>
          <w:sz w:val="32"/>
          <w:szCs w:val="32"/>
        </w:rPr>
        <w:t>根据《国家艺术基金章程》《中央专项彩票公益金支持国家艺术基金项目资金管理办法》，结合《国家艺术基金项目资助管理办法》等文件，制定本指南。</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宋体" w:eastAsia="宋体" w:hAnsi="宋体" w:cs="宋体" w:hint="eastAsia"/>
          <w:b/>
          <w:bCs/>
          <w:color w:val="333333"/>
          <w:kern w:val="0"/>
          <w:sz w:val="32"/>
          <w:szCs w:val="32"/>
        </w:rPr>
        <w:t>一、资助要求</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仿宋" w:eastAsia="仿宋" w:hAnsi="仿宋" w:cs="宋体" w:hint="eastAsia"/>
          <w:color w:val="333333"/>
          <w:kern w:val="0"/>
          <w:sz w:val="32"/>
          <w:szCs w:val="32"/>
        </w:rPr>
        <w:t>本项目资助坚持以习近平新时代中国特色社会主义思想为指导，坚持为人民服务、为社会主义服务方向，坚持百花齐放、百家争鸣方针，坚持创造性转化、创新性发展，围绕举旗帜、聚民心、育新人、兴文化、</w:t>
      </w:r>
      <w:proofErr w:type="gramStart"/>
      <w:r w:rsidRPr="00272DB6">
        <w:rPr>
          <w:rFonts w:ascii="仿宋" w:eastAsia="仿宋" w:hAnsi="仿宋" w:cs="宋体" w:hint="eastAsia"/>
          <w:color w:val="333333"/>
          <w:kern w:val="0"/>
          <w:sz w:val="32"/>
          <w:szCs w:val="32"/>
        </w:rPr>
        <w:t>展形象</w:t>
      </w:r>
      <w:proofErr w:type="gramEnd"/>
      <w:r w:rsidRPr="00272DB6">
        <w:rPr>
          <w:rFonts w:ascii="仿宋" w:eastAsia="仿宋" w:hAnsi="仿宋" w:cs="宋体" w:hint="eastAsia"/>
          <w:color w:val="333333"/>
          <w:kern w:val="0"/>
          <w:sz w:val="32"/>
          <w:szCs w:val="32"/>
        </w:rPr>
        <w:t>的使命任务，体现文化艺术审美功能和精神培育引领功能相统一，热忱描绘新时代新征程的恢宏气象，展现中华历史之美、山河之美、文化之美的优秀美术作品创作。</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仿宋" w:eastAsia="仿宋" w:hAnsi="仿宋" w:cs="宋体" w:hint="eastAsia"/>
          <w:color w:val="333333"/>
          <w:kern w:val="0"/>
          <w:sz w:val="32"/>
          <w:szCs w:val="32"/>
        </w:rPr>
        <w:t>重点资助以现实主义精神和浪漫主义情怀</w:t>
      </w:r>
      <w:proofErr w:type="gramStart"/>
      <w:r w:rsidRPr="00272DB6">
        <w:rPr>
          <w:rFonts w:ascii="仿宋" w:eastAsia="仿宋" w:hAnsi="仿宋" w:cs="宋体" w:hint="eastAsia"/>
          <w:color w:val="333333"/>
          <w:kern w:val="0"/>
          <w:sz w:val="32"/>
          <w:szCs w:val="32"/>
        </w:rPr>
        <w:t>观照</w:t>
      </w:r>
      <w:proofErr w:type="gramEnd"/>
      <w:r w:rsidRPr="00272DB6">
        <w:rPr>
          <w:rFonts w:ascii="仿宋" w:eastAsia="仿宋" w:hAnsi="仿宋" w:cs="宋体" w:hint="eastAsia"/>
          <w:color w:val="333333"/>
          <w:kern w:val="0"/>
          <w:sz w:val="32"/>
          <w:szCs w:val="32"/>
        </w:rPr>
        <w:t>人民的生活、命运、情感，反映人民的喜怒哀乐和气象万千的生活景象，</w:t>
      </w:r>
      <w:proofErr w:type="gramStart"/>
      <w:r w:rsidRPr="00272DB6">
        <w:rPr>
          <w:rFonts w:ascii="仿宋" w:eastAsia="仿宋" w:hAnsi="仿宋" w:cs="宋体" w:hint="eastAsia"/>
          <w:color w:val="333333"/>
          <w:kern w:val="0"/>
          <w:sz w:val="32"/>
          <w:szCs w:val="32"/>
        </w:rPr>
        <w:t>讴歌奋斗人生</w:t>
      </w:r>
      <w:proofErr w:type="gramEnd"/>
      <w:r w:rsidRPr="00272DB6">
        <w:rPr>
          <w:rFonts w:ascii="仿宋" w:eastAsia="仿宋" w:hAnsi="仿宋" w:cs="宋体" w:hint="eastAsia"/>
          <w:color w:val="333333"/>
          <w:kern w:val="0"/>
          <w:sz w:val="32"/>
          <w:szCs w:val="32"/>
        </w:rPr>
        <w:t>、刻画</w:t>
      </w:r>
      <w:proofErr w:type="gramStart"/>
      <w:r w:rsidRPr="00272DB6">
        <w:rPr>
          <w:rFonts w:ascii="仿宋" w:eastAsia="仿宋" w:hAnsi="仿宋" w:cs="宋体" w:hint="eastAsia"/>
          <w:color w:val="333333"/>
          <w:kern w:val="0"/>
          <w:sz w:val="32"/>
          <w:szCs w:val="32"/>
        </w:rPr>
        <w:t>最</w:t>
      </w:r>
      <w:proofErr w:type="gramEnd"/>
      <w:r w:rsidRPr="00272DB6">
        <w:rPr>
          <w:rFonts w:ascii="仿宋" w:eastAsia="仿宋" w:hAnsi="仿宋" w:cs="宋体" w:hint="eastAsia"/>
          <w:color w:val="333333"/>
          <w:kern w:val="0"/>
          <w:sz w:val="32"/>
          <w:szCs w:val="32"/>
        </w:rPr>
        <w:t>美人物、描绘祖国秀美山河，具有显著时代意义和历史、文化、学术价值的美术作品；聚焦历史题材和现实题材的主题性美术作品，特别是反映党的十八大以来党和国家事业取得的历史性成就、发生的历史性变革，弘扬以爱国主义为核心的民族精神和以改革创新为核心</w:t>
      </w:r>
      <w:r w:rsidRPr="00272DB6">
        <w:rPr>
          <w:rFonts w:ascii="仿宋" w:eastAsia="仿宋" w:hAnsi="仿宋" w:cs="宋体" w:hint="eastAsia"/>
          <w:color w:val="333333"/>
          <w:kern w:val="0"/>
          <w:sz w:val="32"/>
          <w:szCs w:val="32"/>
        </w:rPr>
        <w:lastRenderedPageBreak/>
        <w:t>的时代精神，弘扬伟大建党精神，唱响昂扬的时代主旋律的主题性美术作品。</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宋体" w:eastAsia="宋体" w:hAnsi="宋体" w:cs="宋体" w:hint="eastAsia"/>
          <w:b/>
          <w:bCs/>
          <w:color w:val="333333"/>
          <w:kern w:val="0"/>
          <w:sz w:val="32"/>
          <w:szCs w:val="32"/>
        </w:rPr>
        <w:t>二、资助范围</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仿宋" w:eastAsia="仿宋" w:hAnsi="仿宋" w:cs="宋体" w:hint="eastAsia"/>
          <w:color w:val="333333"/>
          <w:kern w:val="0"/>
          <w:sz w:val="32"/>
          <w:szCs w:val="32"/>
        </w:rPr>
        <w:t>本项目资助中国画、油画、版画、雕塑、水彩（粉）画、漆画和书法、篆刻等新作品创作。申报项目可为单幅、单件作品，也可为整组作品。</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仿宋" w:eastAsia="仿宋" w:hAnsi="仿宋" w:cs="宋体" w:hint="eastAsia"/>
          <w:color w:val="333333"/>
          <w:kern w:val="0"/>
          <w:sz w:val="32"/>
          <w:szCs w:val="32"/>
        </w:rPr>
        <w:t>创作作品的尺幅、尺度为：中国画、油画、水彩（粉）画作品</w:t>
      </w:r>
      <w:proofErr w:type="gramStart"/>
      <w:r w:rsidRPr="00272DB6">
        <w:rPr>
          <w:rFonts w:ascii="仿宋" w:eastAsia="仿宋" w:hAnsi="仿宋" w:cs="宋体" w:hint="eastAsia"/>
          <w:color w:val="333333"/>
          <w:kern w:val="0"/>
          <w:sz w:val="32"/>
          <w:szCs w:val="32"/>
        </w:rPr>
        <w:t>单幅不</w:t>
      </w:r>
      <w:proofErr w:type="gramEnd"/>
      <w:r w:rsidRPr="00272DB6">
        <w:rPr>
          <w:rFonts w:ascii="仿宋" w:eastAsia="仿宋" w:hAnsi="仿宋" w:cs="宋体" w:hint="eastAsia"/>
          <w:color w:val="333333"/>
          <w:kern w:val="0"/>
          <w:sz w:val="32"/>
          <w:szCs w:val="32"/>
        </w:rPr>
        <w:t>小于1．5×1．5米；版画、漆画作品</w:t>
      </w:r>
      <w:proofErr w:type="gramStart"/>
      <w:r w:rsidRPr="00272DB6">
        <w:rPr>
          <w:rFonts w:ascii="仿宋" w:eastAsia="仿宋" w:hAnsi="仿宋" w:cs="宋体" w:hint="eastAsia"/>
          <w:color w:val="333333"/>
          <w:kern w:val="0"/>
          <w:sz w:val="32"/>
          <w:szCs w:val="32"/>
        </w:rPr>
        <w:t>单幅不</w:t>
      </w:r>
      <w:proofErr w:type="gramEnd"/>
      <w:r w:rsidRPr="00272DB6">
        <w:rPr>
          <w:rFonts w:ascii="仿宋" w:eastAsia="仿宋" w:hAnsi="仿宋" w:cs="宋体" w:hint="eastAsia"/>
          <w:color w:val="333333"/>
          <w:kern w:val="0"/>
          <w:sz w:val="32"/>
          <w:szCs w:val="32"/>
        </w:rPr>
        <w:t>小于1×1米；雕塑作品单件最长边不小于1．2米，应为硬质材料；书法作品单件不小于1×1．8米；篆刻作品单件不小于0．035×0．035米。不在规定尺幅和尺度范围内的作品，应在申报项目时特别注明。</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宋体" w:eastAsia="宋体" w:hAnsi="宋体" w:cs="宋体" w:hint="eastAsia"/>
          <w:b/>
          <w:bCs/>
          <w:color w:val="333333"/>
          <w:kern w:val="0"/>
          <w:sz w:val="32"/>
          <w:szCs w:val="32"/>
        </w:rPr>
        <w:t>三、申请额度</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仿宋" w:eastAsia="仿宋" w:hAnsi="仿宋" w:cs="宋体" w:hint="eastAsia"/>
          <w:color w:val="333333"/>
          <w:kern w:val="0"/>
          <w:sz w:val="32"/>
          <w:szCs w:val="32"/>
        </w:rPr>
        <w:t>（一）申请资助资金的额度不超过10万元。</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仿宋" w:eastAsia="仿宋" w:hAnsi="仿宋" w:cs="宋体" w:hint="eastAsia"/>
          <w:color w:val="333333"/>
          <w:kern w:val="0"/>
          <w:sz w:val="32"/>
          <w:szCs w:val="32"/>
        </w:rPr>
        <w:t>（二）艺术基金依据申报项目的艺术门类、规模体量、成本投入等因素，同时参考项目主体制定的项目预算核定资助资金。</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宋体" w:eastAsia="宋体" w:hAnsi="宋体" w:cs="宋体" w:hint="eastAsia"/>
          <w:b/>
          <w:bCs/>
          <w:color w:val="333333"/>
          <w:kern w:val="0"/>
          <w:sz w:val="32"/>
          <w:szCs w:val="32"/>
        </w:rPr>
        <w:t>四、资助方式</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仿宋" w:eastAsia="仿宋" w:hAnsi="仿宋" w:cs="宋体" w:hint="eastAsia"/>
          <w:color w:val="333333"/>
          <w:kern w:val="0"/>
          <w:sz w:val="32"/>
          <w:szCs w:val="32"/>
        </w:rPr>
        <w:t>国家艺术基金对立项资助项目，将先期拨付资助资金总额的50％；项目完成并验收合格后，拨付剩余50％的资助资金。资助资金主要用于创作采风、资料收集和材料购置等与</w:t>
      </w:r>
      <w:r w:rsidRPr="00272DB6">
        <w:rPr>
          <w:rFonts w:ascii="仿宋" w:eastAsia="仿宋" w:hAnsi="仿宋" w:cs="宋体" w:hint="eastAsia"/>
          <w:color w:val="333333"/>
          <w:kern w:val="0"/>
          <w:sz w:val="32"/>
          <w:szCs w:val="32"/>
        </w:rPr>
        <w:lastRenderedPageBreak/>
        <w:t>创作有关的支出。对资助成果，国家艺术基金将与相关文化艺术机构、单位合作开展推广运用工作。</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宋体" w:eastAsia="宋体" w:hAnsi="宋体" w:cs="宋体" w:hint="eastAsia"/>
          <w:b/>
          <w:bCs/>
          <w:color w:val="333333"/>
          <w:kern w:val="0"/>
          <w:sz w:val="32"/>
          <w:szCs w:val="32"/>
        </w:rPr>
        <w:t>五、申报条件</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仿宋" w:eastAsia="仿宋" w:hAnsi="仿宋" w:cs="宋体" w:hint="eastAsia"/>
          <w:color w:val="333333"/>
          <w:kern w:val="0"/>
          <w:sz w:val="32"/>
          <w:szCs w:val="32"/>
        </w:rPr>
        <w:t>（一）本项目的项目申报主体为个人，其应同时具备以下条件：</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仿宋" w:eastAsia="仿宋" w:hAnsi="仿宋" w:cs="宋体" w:hint="eastAsia"/>
          <w:color w:val="333333"/>
          <w:kern w:val="0"/>
          <w:sz w:val="32"/>
          <w:szCs w:val="32"/>
        </w:rPr>
        <w:t>1．具有中华人民共和国内地（大陆）户籍或获得香港特别行政区、澳门特别行政区永久性居民身份的中国公民；</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仿宋" w:eastAsia="仿宋" w:hAnsi="仿宋" w:cs="宋体" w:hint="eastAsia"/>
          <w:color w:val="333333"/>
          <w:kern w:val="0"/>
          <w:sz w:val="32"/>
          <w:szCs w:val="32"/>
        </w:rPr>
        <w:t>2．对申报项目依法享有完整的著作权，不侵犯任何第三方的著作权或其他合法权益；</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仿宋" w:eastAsia="仿宋" w:hAnsi="仿宋" w:cs="宋体" w:hint="eastAsia"/>
          <w:color w:val="333333"/>
          <w:kern w:val="0"/>
          <w:sz w:val="32"/>
          <w:szCs w:val="32"/>
        </w:rPr>
        <w:t>3．由本人所在地区或所属系统县级及以上文化和旅游行政部门、美术家协会（学会）、画（书）院、美术馆或开设美术创作研究专业的高等院校（所）等机构、单位出具推荐意见。</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仿宋" w:eastAsia="仿宋" w:hAnsi="仿宋" w:cs="宋体" w:hint="eastAsia"/>
          <w:color w:val="333333"/>
          <w:kern w:val="0"/>
          <w:sz w:val="32"/>
          <w:szCs w:val="32"/>
        </w:rPr>
        <w:t>（二）由多人合作完成的项目，应由其中一人作为项目申报主体进行申报。</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仿宋" w:eastAsia="仿宋" w:hAnsi="仿宋" w:cs="宋体" w:hint="eastAsia"/>
          <w:color w:val="333333"/>
          <w:kern w:val="0"/>
          <w:sz w:val="32"/>
          <w:szCs w:val="32"/>
        </w:rPr>
        <w:t>（三）项目申报主体和创作团队成员只能参加一个项目的申报。</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仿宋" w:eastAsia="仿宋" w:hAnsi="仿宋" w:cs="宋体" w:hint="eastAsia"/>
          <w:color w:val="333333"/>
          <w:kern w:val="0"/>
          <w:sz w:val="32"/>
          <w:szCs w:val="32"/>
        </w:rPr>
        <w:t>（四）已获得其他国家级美术工程资助的项目和作品，不能重复申报本项目；已获得“国家艺术基金美术创作资助项目”和“国家艺术基金青年艺术创作人才资助项目”的项目主体，在资助项目尚未</w:t>
      </w:r>
      <w:proofErr w:type="gramStart"/>
      <w:r w:rsidRPr="00272DB6">
        <w:rPr>
          <w:rFonts w:ascii="仿宋" w:eastAsia="仿宋" w:hAnsi="仿宋" w:cs="宋体" w:hint="eastAsia"/>
          <w:color w:val="333333"/>
          <w:kern w:val="0"/>
          <w:sz w:val="32"/>
          <w:szCs w:val="32"/>
        </w:rPr>
        <w:t>提交结项验收</w:t>
      </w:r>
      <w:proofErr w:type="gramEnd"/>
      <w:r w:rsidRPr="00272DB6">
        <w:rPr>
          <w:rFonts w:ascii="仿宋" w:eastAsia="仿宋" w:hAnsi="仿宋" w:cs="宋体" w:hint="eastAsia"/>
          <w:color w:val="333333"/>
          <w:kern w:val="0"/>
          <w:sz w:val="32"/>
          <w:szCs w:val="32"/>
        </w:rPr>
        <w:t>前，不能参与本年度项</w:t>
      </w:r>
      <w:r w:rsidRPr="00272DB6">
        <w:rPr>
          <w:rFonts w:ascii="仿宋" w:eastAsia="仿宋" w:hAnsi="仿宋" w:cs="宋体" w:hint="eastAsia"/>
          <w:color w:val="333333"/>
          <w:kern w:val="0"/>
          <w:sz w:val="32"/>
          <w:szCs w:val="32"/>
        </w:rPr>
        <w:lastRenderedPageBreak/>
        <w:t>目申报。本项目与“国家艺术基金2023年度青年艺术创作人才资助项目”不能兼报。</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宋体" w:eastAsia="宋体" w:hAnsi="宋体" w:cs="宋体" w:hint="eastAsia"/>
          <w:b/>
          <w:bCs/>
          <w:color w:val="333333"/>
          <w:kern w:val="0"/>
          <w:sz w:val="32"/>
          <w:szCs w:val="32"/>
        </w:rPr>
        <w:t>六、申报时间</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仿宋" w:eastAsia="仿宋" w:hAnsi="仿宋" w:cs="宋体" w:hint="eastAsia"/>
          <w:color w:val="333333"/>
          <w:kern w:val="0"/>
          <w:sz w:val="32"/>
          <w:szCs w:val="32"/>
        </w:rPr>
        <w:t>本项目从2022年4月15日起开始申报，至6月15日截止申报。国家艺术基金管理中心（以下简称“管理中心”）在申报期内受理项目申报，并提供相关咨询服务，逾期不予受理。</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宋体" w:eastAsia="宋体" w:hAnsi="宋体" w:cs="宋体" w:hint="eastAsia"/>
          <w:b/>
          <w:bCs/>
          <w:color w:val="333333"/>
          <w:kern w:val="0"/>
          <w:sz w:val="32"/>
          <w:szCs w:val="32"/>
        </w:rPr>
        <w:t>七、申报程序</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仿宋" w:eastAsia="仿宋" w:hAnsi="仿宋" w:cs="宋体" w:hint="eastAsia"/>
          <w:color w:val="333333"/>
          <w:kern w:val="0"/>
          <w:sz w:val="32"/>
          <w:szCs w:val="32"/>
        </w:rPr>
        <w:t>（一）项目申报主体在规定的申报受理期内，登录国家艺术基金网站（http：//www．</w:t>
      </w:r>
      <w:proofErr w:type="spellStart"/>
      <w:r w:rsidRPr="00272DB6">
        <w:rPr>
          <w:rFonts w:ascii="仿宋" w:eastAsia="仿宋" w:hAnsi="仿宋" w:cs="宋体" w:hint="eastAsia"/>
          <w:color w:val="333333"/>
          <w:kern w:val="0"/>
          <w:sz w:val="32"/>
          <w:szCs w:val="32"/>
        </w:rPr>
        <w:t>cnaf</w:t>
      </w:r>
      <w:proofErr w:type="spellEnd"/>
      <w:r w:rsidRPr="00272DB6">
        <w:rPr>
          <w:rFonts w:ascii="仿宋" w:eastAsia="仿宋" w:hAnsi="仿宋" w:cs="宋体" w:hint="eastAsia"/>
          <w:color w:val="333333"/>
          <w:kern w:val="0"/>
          <w:sz w:val="32"/>
          <w:szCs w:val="32"/>
        </w:rPr>
        <w:t>．</w:t>
      </w:r>
      <w:proofErr w:type="spellStart"/>
      <w:r w:rsidRPr="00272DB6">
        <w:rPr>
          <w:rFonts w:ascii="仿宋" w:eastAsia="仿宋" w:hAnsi="仿宋" w:cs="宋体" w:hint="eastAsia"/>
          <w:color w:val="333333"/>
          <w:kern w:val="0"/>
          <w:sz w:val="32"/>
          <w:szCs w:val="32"/>
        </w:rPr>
        <w:t>cn</w:t>
      </w:r>
      <w:proofErr w:type="spellEnd"/>
      <w:r w:rsidRPr="00272DB6">
        <w:rPr>
          <w:rFonts w:ascii="仿宋" w:eastAsia="仿宋" w:hAnsi="仿宋" w:cs="宋体" w:hint="eastAsia"/>
          <w:color w:val="333333"/>
          <w:kern w:val="0"/>
          <w:sz w:val="32"/>
          <w:szCs w:val="32"/>
        </w:rPr>
        <w:t>），通过“国家艺术基金资助项目管理系统”，按要求填写《国家艺术基金（一般项目）2023年度美术创作资助项目申报表》，上传申报材料。</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仿宋" w:eastAsia="仿宋" w:hAnsi="仿宋" w:cs="宋体" w:hint="eastAsia"/>
          <w:color w:val="333333"/>
          <w:kern w:val="0"/>
          <w:sz w:val="32"/>
          <w:szCs w:val="32"/>
        </w:rPr>
        <w:t>（二）管理中心自申请截止之日起30日内，完成对申报项目的审核。符合相关规定的予以受理；不符合相关规定的，不予受理并通知项目申报主体。</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仿宋" w:eastAsia="仿宋" w:hAnsi="仿宋" w:cs="宋体" w:hint="eastAsia"/>
          <w:color w:val="333333"/>
          <w:kern w:val="0"/>
          <w:sz w:val="32"/>
          <w:szCs w:val="32"/>
        </w:rPr>
        <w:t>（三）对项目申报主体提交的申报材料，管理中心按规定管理，并根据工作需要使用。</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宋体" w:eastAsia="宋体" w:hAnsi="宋体" w:cs="宋体" w:hint="eastAsia"/>
          <w:b/>
          <w:bCs/>
          <w:color w:val="333333"/>
          <w:kern w:val="0"/>
          <w:sz w:val="32"/>
          <w:szCs w:val="32"/>
        </w:rPr>
        <w:t>八、申报材料</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仿宋" w:eastAsia="仿宋" w:hAnsi="仿宋" w:cs="宋体" w:hint="eastAsia"/>
          <w:color w:val="333333"/>
          <w:kern w:val="0"/>
          <w:sz w:val="32"/>
          <w:szCs w:val="32"/>
        </w:rPr>
        <w:t>（一）《国家艺术基金（一般项目）2023年度美术创作资助项目申报表》。</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仿宋" w:eastAsia="仿宋" w:hAnsi="仿宋" w:cs="宋体" w:hint="eastAsia"/>
          <w:color w:val="333333"/>
          <w:kern w:val="0"/>
          <w:sz w:val="32"/>
          <w:szCs w:val="32"/>
        </w:rPr>
        <w:lastRenderedPageBreak/>
        <w:t>（二）内地（大陆）项目申报主体须提交身份证；港澳特区项目申报主体须提交港澳永久性居民身份和中国公民身份的证明。</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仿宋" w:eastAsia="仿宋" w:hAnsi="仿宋" w:cs="宋体" w:hint="eastAsia"/>
          <w:color w:val="333333"/>
          <w:kern w:val="0"/>
          <w:sz w:val="32"/>
          <w:szCs w:val="32"/>
        </w:rPr>
        <w:t>（三）申报凡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仿宋" w:eastAsia="仿宋" w:hAnsi="仿宋" w:cs="宋体" w:hint="eastAsia"/>
          <w:color w:val="333333"/>
          <w:kern w:val="0"/>
          <w:sz w:val="32"/>
          <w:szCs w:val="32"/>
        </w:rPr>
        <w:t>（四）申报项目已经获得或正在申请其他财政资金支持的，须提供相应的批准文件或申报材料。</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仿宋" w:eastAsia="仿宋" w:hAnsi="仿宋" w:cs="宋体" w:hint="eastAsia"/>
          <w:color w:val="333333"/>
          <w:kern w:val="0"/>
          <w:sz w:val="32"/>
          <w:szCs w:val="32"/>
        </w:rPr>
        <w:t>（五）项目申报主体曾在本领域获得专业奖项或参加过省级以上展览活动的，须提交获奖、参展证书。</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仿宋" w:eastAsia="仿宋" w:hAnsi="仿宋" w:cs="宋体" w:hint="eastAsia"/>
          <w:color w:val="333333"/>
          <w:kern w:val="0"/>
          <w:sz w:val="32"/>
          <w:szCs w:val="32"/>
        </w:rPr>
        <w:t>（六）项目申报主体代表性作品照片5至10幅和申报项目的创作构思草图、初稿或作品小样的照片。</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仿宋" w:eastAsia="仿宋" w:hAnsi="仿宋" w:cs="宋体" w:hint="eastAsia"/>
          <w:color w:val="333333"/>
          <w:kern w:val="0"/>
          <w:sz w:val="32"/>
          <w:szCs w:val="32"/>
        </w:rPr>
        <w:t>（七）申报材料应于2022年6月15日前通过网络提交，管理中心不接受纸质申报材料。作为附件上传的辅助材料，图片应采用扫描的方式形成，视频应完整清晰，可识别度高。</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宋体" w:eastAsia="宋体" w:hAnsi="宋体" w:cs="宋体" w:hint="eastAsia"/>
          <w:b/>
          <w:bCs/>
          <w:color w:val="333333"/>
          <w:kern w:val="0"/>
          <w:sz w:val="32"/>
          <w:szCs w:val="32"/>
        </w:rPr>
        <w:t>九、签约实施</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仿宋" w:eastAsia="仿宋" w:hAnsi="仿宋" w:cs="宋体" w:hint="eastAsia"/>
          <w:color w:val="333333"/>
          <w:kern w:val="0"/>
          <w:sz w:val="32"/>
          <w:szCs w:val="32"/>
        </w:rPr>
        <w:t>（一）确定申报项目为立项资助项目后，管理中心将与项目申报主体签订《国家艺术基金资助项目协议书》。《国家艺术基金（一般项目）2023年度美术创作资助项目申报表》作为协议书附件，具有同等约束力。</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仿宋" w:eastAsia="仿宋" w:hAnsi="仿宋" w:cs="宋体" w:hint="eastAsia"/>
          <w:color w:val="333333"/>
          <w:kern w:val="0"/>
          <w:sz w:val="32"/>
          <w:szCs w:val="32"/>
        </w:rPr>
        <w:lastRenderedPageBreak/>
        <w:t>（二）申报项目立项后，项目主体视为同意按照国家艺术基金安排，参加国家艺术基金组织的出版、展览、演播和研讨等宣传推广活动，并将全部项目成果的展览权、放映权、广播权和信息网络传播权等与成果运用相关的著作权以非专有使用许可的方式授予管理中心。</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宋体" w:eastAsia="宋体" w:hAnsi="宋体" w:cs="宋体" w:hint="eastAsia"/>
          <w:b/>
          <w:bCs/>
          <w:color w:val="333333"/>
          <w:kern w:val="0"/>
          <w:sz w:val="32"/>
          <w:szCs w:val="32"/>
        </w:rPr>
        <w:t>十、监督验收</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仿宋" w:eastAsia="仿宋" w:hAnsi="仿宋" w:cs="宋体" w:hint="eastAsia"/>
          <w:color w:val="333333"/>
          <w:kern w:val="0"/>
          <w:sz w:val="32"/>
          <w:szCs w:val="32"/>
        </w:rPr>
        <w:t>（一）资助项目应于2024年12月31日前提交完整的成果材料，</w:t>
      </w:r>
      <w:proofErr w:type="gramStart"/>
      <w:r w:rsidRPr="00272DB6">
        <w:rPr>
          <w:rFonts w:ascii="仿宋" w:eastAsia="仿宋" w:hAnsi="仿宋" w:cs="宋体" w:hint="eastAsia"/>
          <w:color w:val="333333"/>
          <w:kern w:val="0"/>
          <w:sz w:val="32"/>
          <w:szCs w:val="32"/>
        </w:rPr>
        <w:t>参加结项验收</w:t>
      </w:r>
      <w:proofErr w:type="gramEnd"/>
      <w:r w:rsidRPr="00272DB6">
        <w:rPr>
          <w:rFonts w:ascii="仿宋" w:eastAsia="仿宋" w:hAnsi="仿宋" w:cs="宋体" w:hint="eastAsia"/>
          <w:color w:val="333333"/>
          <w:kern w:val="0"/>
          <w:sz w:val="32"/>
          <w:szCs w:val="32"/>
        </w:rPr>
        <w:t>。如确需延期完成的，必须于2024年10月31日前以书面形式向管理中心提出申请，获得批准后方可延期。延期时间不得超过1年，逾期按相关办法做终止处理。</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仿宋" w:eastAsia="仿宋" w:hAnsi="仿宋" w:cs="宋体" w:hint="eastAsia"/>
          <w:color w:val="333333"/>
          <w:kern w:val="0"/>
          <w:sz w:val="32"/>
          <w:szCs w:val="32"/>
        </w:rPr>
        <w:t>（二）管理中心将按照《国家艺术基金资助项目监督管理办法》，对资助项目实施情况进行监督，并组织专家对资助项目</w:t>
      </w:r>
      <w:proofErr w:type="gramStart"/>
      <w:r w:rsidRPr="00272DB6">
        <w:rPr>
          <w:rFonts w:ascii="仿宋" w:eastAsia="仿宋" w:hAnsi="仿宋" w:cs="宋体" w:hint="eastAsia"/>
          <w:color w:val="333333"/>
          <w:kern w:val="0"/>
          <w:sz w:val="32"/>
          <w:szCs w:val="32"/>
        </w:rPr>
        <w:t>进行结项验收</w:t>
      </w:r>
      <w:proofErr w:type="gramEnd"/>
      <w:r w:rsidRPr="00272DB6">
        <w:rPr>
          <w:rFonts w:ascii="仿宋" w:eastAsia="仿宋" w:hAnsi="仿宋" w:cs="宋体" w:hint="eastAsia"/>
          <w:color w:val="333333"/>
          <w:kern w:val="0"/>
          <w:sz w:val="32"/>
          <w:szCs w:val="32"/>
        </w:rPr>
        <w:t>。</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仿宋" w:eastAsia="仿宋" w:hAnsi="仿宋" w:cs="宋体" w:hint="eastAsia"/>
          <w:color w:val="333333"/>
          <w:kern w:val="0"/>
          <w:sz w:val="32"/>
          <w:szCs w:val="32"/>
        </w:rPr>
        <w:t>（三）由多人合作完成的项目，项目主体应及时将获得立项资助的信息告知创作团队其他成员，负责在实施过程中与创作团队其他成员的协调，并作为责任方接受审计和监督。</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仿宋" w:eastAsia="仿宋" w:hAnsi="仿宋" w:cs="宋体" w:hint="eastAsia"/>
          <w:color w:val="333333"/>
          <w:kern w:val="0"/>
          <w:sz w:val="32"/>
          <w:szCs w:val="32"/>
        </w:rPr>
        <w:t>（四）项目主体要保证申报项目在申报及后续实施过程中均不侵犯任何第三方的著作权及其他合法权益。如有侵犯，项目主体依法承担全部责任。</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仿宋" w:eastAsia="仿宋" w:hAnsi="仿宋" w:cs="宋体" w:hint="eastAsia"/>
          <w:color w:val="333333"/>
          <w:kern w:val="0"/>
          <w:sz w:val="32"/>
          <w:szCs w:val="32"/>
        </w:rPr>
        <w:t>（五）项目主体违反《国家艺术基金章程》及艺术基金其他有关管理规定的，管理中心给予通报批评，并追究责任人</w:t>
      </w:r>
      <w:r w:rsidRPr="00272DB6">
        <w:rPr>
          <w:rFonts w:ascii="仿宋" w:eastAsia="仿宋" w:hAnsi="仿宋" w:cs="宋体" w:hint="eastAsia"/>
          <w:color w:val="333333"/>
          <w:kern w:val="0"/>
          <w:sz w:val="32"/>
          <w:szCs w:val="32"/>
        </w:rPr>
        <w:lastRenderedPageBreak/>
        <w:t>相关责任。有下列情形之一的，报国家艺术基金理事会批准后追回已拨资金，并暂停项目主体3年以上申报资格，涉嫌违法违纪的移交有关部门处理：</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仿宋" w:eastAsia="仿宋" w:hAnsi="仿宋" w:cs="宋体" w:hint="eastAsia"/>
          <w:color w:val="333333"/>
          <w:kern w:val="0"/>
          <w:sz w:val="32"/>
          <w:szCs w:val="32"/>
        </w:rPr>
        <w:t>1．项目主体在项目实施过程中，侵犯任何第三方的著作权及其他合法权益；</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仿宋" w:eastAsia="仿宋" w:hAnsi="仿宋" w:cs="宋体" w:hint="eastAsia"/>
          <w:color w:val="333333"/>
          <w:kern w:val="0"/>
          <w:sz w:val="32"/>
          <w:szCs w:val="32"/>
        </w:rPr>
        <w:t>2．项目实施内容、经费支出、</w:t>
      </w:r>
      <w:proofErr w:type="gramStart"/>
      <w:r w:rsidRPr="00272DB6">
        <w:rPr>
          <w:rFonts w:ascii="仿宋" w:eastAsia="仿宋" w:hAnsi="仿宋" w:cs="宋体" w:hint="eastAsia"/>
          <w:color w:val="333333"/>
          <w:kern w:val="0"/>
          <w:sz w:val="32"/>
          <w:szCs w:val="32"/>
        </w:rPr>
        <w:t>结项成果</w:t>
      </w:r>
      <w:proofErr w:type="gramEnd"/>
      <w:r w:rsidRPr="00272DB6">
        <w:rPr>
          <w:rFonts w:ascii="仿宋" w:eastAsia="仿宋" w:hAnsi="仿宋" w:cs="宋体" w:hint="eastAsia"/>
          <w:color w:val="333333"/>
          <w:kern w:val="0"/>
          <w:sz w:val="32"/>
          <w:szCs w:val="32"/>
        </w:rPr>
        <w:t>等与《国家艺术基金资助项目协议书》的约定存在重大差异；</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仿宋" w:eastAsia="仿宋" w:hAnsi="仿宋" w:cs="宋体" w:hint="eastAsia"/>
          <w:color w:val="333333"/>
          <w:kern w:val="0"/>
          <w:sz w:val="32"/>
          <w:szCs w:val="32"/>
        </w:rPr>
        <w:t>3．项目主体存在其他弄虚作假、挪用资助资金、违反《国家艺术基金资助项目经费管理办法》《国家艺术基金资助项目协议书》等情形；</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仿宋" w:eastAsia="仿宋" w:hAnsi="仿宋" w:cs="宋体" w:hint="eastAsia"/>
          <w:color w:val="333333"/>
          <w:kern w:val="0"/>
          <w:sz w:val="32"/>
          <w:szCs w:val="32"/>
        </w:rPr>
        <w:t>4．项目主体有其他严重违法违纪行为。</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宋体" w:eastAsia="宋体" w:hAnsi="宋体" w:cs="宋体" w:hint="eastAsia"/>
          <w:b/>
          <w:bCs/>
          <w:color w:val="333333"/>
          <w:kern w:val="0"/>
          <w:sz w:val="32"/>
          <w:szCs w:val="32"/>
        </w:rPr>
        <w:t>十一、其他</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仿宋" w:eastAsia="仿宋" w:hAnsi="仿宋" w:cs="宋体" w:hint="eastAsia"/>
          <w:color w:val="333333"/>
          <w:kern w:val="0"/>
          <w:sz w:val="32"/>
          <w:szCs w:val="32"/>
        </w:rPr>
        <w:t>（一）资助</w:t>
      </w:r>
      <w:proofErr w:type="gramStart"/>
      <w:r w:rsidRPr="00272DB6">
        <w:rPr>
          <w:rFonts w:ascii="仿宋" w:eastAsia="仿宋" w:hAnsi="仿宋" w:cs="宋体" w:hint="eastAsia"/>
          <w:color w:val="333333"/>
          <w:kern w:val="0"/>
          <w:sz w:val="32"/>
          <w:szCs w:val="32"/>
        </w:rPr>
        <w:t>项目结项验收</w:t>
      </w:r>
      <w:proofErr w:type="gramEnd"/>
      <w:r w:rsidRPr="00272DB6">
        <w:rPr>
          <w:rFonts w:ascii="仿宋" w:eastAsia="仿宋" w:hAnsi="仿宋" w:cs="宋体" w:hint="eastAsia"/>
          <w:color w:val="333333"/>
          <w:kern w:val="0"/>
          <w:sz w:val="32"/>
          <w:szCs w:val="32"/>
        </w:rPr>
        <w:t>前，未经管理中心书面同意，项目主体不得以国家艺术基金资助项目的名义安排资助项目作品的出版、展览以及出售、捐赠资助项目的作品。</w:t>
      </w:r>
      <w:proofErr w:type="gramStart"/>
      <w:r w:rsidRPr="00272DB6">
        <w:rPr>
          <w:rFonts w:ascii="仿宋" w:eastAsia="仿宋" w:hAnsi="仿宋" w:cs="宋体" w:hint="eastAsia"/>
          <w:color w:val="333333"/>
          <w:kern w:val="0"/>
          <w:sz w:val="32"/>
          <w:szCs w:val="32"/>
        </w:rPr>
        <w:t>结项验收</w:t>
      </w:r>
      <w:proofErr w:type="gramEnd"/>
      <w:r w:rsidRPr="00272DB6">
        <w:rPr>
          <w:rFonts w:ascii="仿宋" w:eastAsia="仿宋" w:hAnsi="仿宋" w:cs="宋体" w:hint="eastAsia"/>
          <w:color w:val="333333"/>
          <w:kern w:val="0"/>
          <w:sz w:val="32"/>
          <w:szCs w:val="32"/>
        </w:rPr>
        <w:t>合格后，方可开展上述活动并应在相关场所和材料显著位置标注“彩票公益金资助——中国福利彩票和中国体育彩票”和“国家艺术基金资助”字样、标识。</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仿宋" w:eastAsia="仿宋" w:hAnsi="仿宋" w:cs="宋体" w:hint="eastAsia"/>
          <w:color w:val="333333"/>
          <w:kern w:val="0"/>
          <w:sz w:val="32"/>
          <w:szCs w:val="32"/>
        </w:rPr>
        <w:t>（二）艺术基金对项目主体在项目申报、实施过程中与第三方产生的纠纷不承担任何责任。</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仿宋" w:eastAsia="仿宋" w:hAnsi="仿宋" w:cs="宋体" w:hint="eastAsia"/>
          <w:color w:val="333333"/>
          <w:kern w:val="0"/>
          <w:sz w:val="32"/>
          <w:szCs w:val="32"/>
        </w:rPr>
        <w:t>（三）管理中心对本指南拥有最终解释权。</w:t>
      </w:r>
    </w:p>
    <w:p w:rsidR="00272DB6" w:rsidRPr="00272DB6" w:rsidRDefault="00272DB6" w:rsidP="00272DB6">
      <w:pPr>
        <w:widowControl/>
        <w:shd w:val="clear" w:color="auto" w:fill="FFFFFF"/>
        <w:ind w:firstLine="480"/>
        <w:rPr>
          <w:rFonts w:ascii="仿宋" w:eastAsia="仿宋" w:hAnsi="仿宋" w:cs="宋体" w:hint="eastAsia"/>
          <w:color w:val="333333"/>
          <w:kern w:val="0"/>
          <w:sz w:val="32"/>
          <w:szCs w:val="32"/>
        </w:rPr>
      </w:pPr>
      <w:r w:rsidRPr="00272DB6">
        <w:rPr>
          <w:rFonts w:ascii="仿宋" w:eastAsia="仿宋" w:hAnsi="仿宋" w:cs="宋体" w:hint="eastAsia"/>
          <w:color w:val="333333"/>
          <w:kern w:val="0"/>
          <w:sz w:val="32"/>
          <w:szCs w:val="32"/>
        </w:rPr>
        <w:t>（四）本指南自发布之日起实施。</w:t>
      </w:r>
    </w:p>
    <w:p w:rsidR="00865E27" w:rsidRPr="00272DB6" w:rsidRDefault="00865E27"/>
    <w:sectPr w:rsidR="00865E27" w:rsidRPr="00272D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5A1"/>
    <w:rsid w:val="00272DB6"/>
    <w:rsid w:val="007D65A1"/>
    <w:rsid w:val="00865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AE387-AC80-4F4E-95BA-FAEAC970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r">
    <w:name w:val="marr"/>
    <w:basedOn w:val="a0"/>
    <w:rsid w:val="00272DB6"/>
  </w:style>
  <w:style w:type="character" w:customStyle="1" w:styleId="name">
    <w:name w:val="name"/>
    <w:basedOn w:val="a0"/>
    <w:rsid w:val="00272DB6"/>
  </w:style>
  <w:style w:type="character" w:styleId="a3">
    <w:name w:val="Hyperlink"/>
    <w:basedOn w:val="a0"/>
    <w:uiPriority w:val="99"/>
    <w:semiHidden/>
    <w:unhideWhenUsed/>
    <w:rsid w:val="00272DB6"/>
    <w:rPr>
      <w:color w:val="0000FF"/>
      <w:u w:val="single"/>
    </w:rPr>
  </w:style>
  <w:style w:type="character" w:customStyle="1" w:styleId="left">
    <w:name w:val="left"/>
    <w:basedOn w:val="a0"/>
    <w:rsid w:val="00272DB6"/>
  </w:style>
  <w:style w:type="paragraph" w:styleId="a4">
    <w:name w:val="Normal (Web)"/>
    <w:basedOn w:val="a"/>
    <w:uiPriority w:val="99"/>
    <w:semiHidden/>
    <w:unhideWhenUsed/>
    <w:rsid w:val="00272DB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72D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114164">
      <w:bodyDiv w:val="1"/>
      <w:marLeft w:val="0"/>
      <w:marRight w:val="0"/>
      <w:marTop w:val="0"/>
      <w:marBottom w:val="0"/>
      <w:divBdr>
        <w:top w:val="none" w:sz="0" w:space="0" w:color="auto"/>
        <w:left w:val="none" w:sz="0" w:space="0" w:color="auto"/>
        <w:bottom w:val="none" w:sz="0" w:space="0" w:color="auto"/>
        <w:right w:val="none" w:sz="0" w:space="0" w:color="auto"/>
      </w:divBdr>
      <w:divsChild>
        <w:div w:id="1030255724">
          <w:marLeft w:val="0"/>
          <w:marRight w:val="0"/>
          <w:marTop w:val="150"/>
          <w:marBottom w:val="225"/>
          <w:divBdr>
            <w:top w:val="none" w:sz="0" w:space="0" w:color="auto"/>
            <w:left w:val="none" w:sz="0" w:space="0" w:color="auto"/>
            <w:bottom w:val="none" w:sz="0" w:space="0" w:color="auto"/>
            <w:right w:val="none" w:sz="0" w:space="0" w:color="auto"/>
          </w:divBdr>
        </w:div>
        <w:div w:id="1145200049">
          <w:marLeft w:val="0"/>
          <w:marRight w:val="0"/>
          <w:marTop w:val="0"/>
          <w:marBottom w:val="0"/>
          <w:divBdr>
            <w:top w:val="none" w:sz="0" w:space="0" w:color="auto"/>
            <w:left w:val="none" w:sz="0" w:space="0" w:color="auto"/>
            <w:bottom w:val="none" w:sz="0" w:space="0" w:color="auto"/>
            <w:right w:val="none" w:sz="0" w:space="0" w:color="auto"/>
          </w:divBdr>
          <w:divsChild>
            <w:div w:id="1862278465">
              <w:marLeft w:val="450"/>
              <w:marRight w:val="0"/>
              <w:marTop w:val="0"/>
              <w:marBottom w:val="0"/>
              <w:divBdr>
                <w:top w:val="none" w:sz="0" w:space="0" w:color="auto"/>
                <w:left w:val="none" w:sz="0" w:space="0" w:color="auto"/>
                <w:bottom w:val="none" w:sz="0" w:space="0" w:color="auto"/>
                <w:right w:val="none" w:sz="0" w:space="0" w:color="auto"/>
              </w:divBdr>
            </w:div>
            <w:div w:id="1482501425">
              <w:marLeft w:val="0"/>
              <w:marRight w:val="0"/>
              <w:marTop w:val="0"/>
              <w:marBottom w:val="0"/>
              <w:divBdr>
                <w:top w:val="none" w:sz="0" w:space="0" w:color="auto"/>
                <w:left w:val="none" w:sz="0" w:space="0" w:color="auto"/>
                <w:bottom w:val="none" w:sz="0" w:space="0" w:color="auto"/>
                <w:right w:val="none" w:sz="0" w:space="0" w:color="auto"/>
              </w:divBdr>
            </w:div>
          </w:divsChild>
        </w:div>
        <w:div w:id="1963269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474</Words>
  <Characters>2703</Characters>
  <Application>Microsoft Office Word</Application>
  <DocSecurity>0</DocSecurity>
  <Lines>22</Lines>
  <Paragraphs>6</Paragraphs>
  <ScaleCrop>false</ScaleCrop>
  <Company>P R C</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2022-06-10T01:34:00Z</dcterms:created>
  <dcterms:modified xsi:type="dcterms:W3CDTF">2022-06-10T01:35:00Z</dcterms:modified>
</cp:coreProperties>
</file>