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CC" w:rsidRPr="004327D3" w:rsidRDefault="00F16DCC" w:rsidP="004327D3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4327D3">
        <w:rPr>
          <w:rFonts w:asciiTheme="minorEastAsia" w:hAnsiTheme="minorEastAsia"/>
          <w:b/>
          <w:sz w:val="30"/>
          <w:szCs w:val="30"/>
        </w:rPr>
        <w:t>《江西省体育局2021年度科学研究课题指南》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16DCC" w:rsidRPr="00491021" w:rsidRDefault="00F16DCC" w:rsidP="004327D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91021">
        <w:rPr>
          <w:rFonts w:asciiTheme="minorEastAsia" w:hAnsiTheme="minorEastAsia"/>
          <w:b/>
          <w:sz w:val="28"/>
          <w:szCs w:val="28"/>
        </w:rPr>
        <w:t>一、综合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（一）江西体育改革发展战略研究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（二）江西体育融合发展研究</w:t>
      </w:r>
    </w:p>
    <w:p w:rsidR="00F16DCC" w:rsidRPr="00491021" w:rsidRDefault="00F16DCC" w:rsidP="004327D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91021">
        <w:rPr>
          <w:rFonts w:asciiTheme="minorEastAsia" w:hAnsiTheme="minorEastAsia"/>
          <w:b/>
          <w:sz w:val="28"/>
          <w:szCs w:val="28"/>
        </w:rPr>
        <w:t>二、竞技体育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（一）全省体育运动项目布局研究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（二）江西青少年体育项目优势研究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（三）少儿体育训练模式研究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（四）各运动项目科学训练方法研究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（五）各运动项目科学选材指标研究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（六）有关运动项目科学降体重研究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（七）运动员参赛心理训练、调节和干预研究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（八）运动员运动创伤防治研究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（九）运动员膳食营养研究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（十）教练员复合型团队培养研究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（十一）运动员后备人才培养研究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（十二）教练员继续教育研究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（十三）运动员跨界跨项选材研究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（十四）运动员媒体关系研究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（十五）运动员意识形态工作研究</w:t>
      </w:r>
    </w:p>
    <w:p w:rsidR="00F16DCC" w:rsidRPr="00491021" w:rsidRDefault="00F16DCC" w:rsidP="004327D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91021">
        <w:rPr>
          <w:rFonts w:asciiTheme="minorEastAsia" w:hAnsiTheme="minorEastAsia"/>
          <w:b/>
          <w:sz w:val="28"/>
          <w:szCs w:val="28"/>
        </w:rPr>
        <w:t>三、群众体育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lastRenderedPageBreak/>
        <w:t>（一）全民健身经费投入机制研究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（二）全省体育社团组织结构和发展及单项协会改革研究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（三）社会体育指导员培养及作用研究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（四）科学健身研究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（五）老年人体育研究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（六）青少年体育研究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（七）学校体育研究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（八）社区体育研究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（九）农村体育研究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（十）群众喜爱健身项目分析研究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（十一）运动干预促进全民健康研究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（十二）健身人群运动伤害防治研究</w:t>
      </w:r>
    </w:p>
    <w:p w:rsidR="00F16DCC" w:rsidRPr="00491021" w:rsidRDefault="00F16DCC" w:rsidP="004327D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91021">
        <w:rPr>
          <w:rFonts w:asciiTheme="minorEastAsia" w:hAnsiTheme="minorEastAsia"/>
          <w:b/>
          <w:sz w:val="28"/>
          <w:szCs w:val="28"/>
        </w:rPr>
        <w:t>四、体育文化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（一）苏区体育研究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（二）江西体育发展史研究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（三）体育文物研究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（四）体育文化研究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（五）体育非物质性文化遗产研究</w:t>
      </w:r>
    </w:p>
    <w:p w:rsidR="00F16DCC" w:rsidRPr="00491021" w:rsidRDefault="00F16DCC" w:rsidP="004327D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91021">
        <w:rPr>
          <w:rFonts w:asciiTheme="minorEastAsia" w:hAnsiTheme="minorEastAsia"/>
          <w:b/>
          <w:sz w:val="28"/>
          <w:szCs w:val="28"/>
        </w:rPr>
        <w:t>五、体育产业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（一）江西省体育产业发展研究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（二）体育赛事市场运营研究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（三）社会资本</w:t>
      </w:r>
      <w:bookmarkStart w:id="0" w:name="_GoBack"/>
      <w:bookmarkEnd w:id="0"/>
      <w:r w:rsidRPr="004327D3">
        <w:rPr>
          <w:rFonts w:asciiTheme="minorEastAsia" w:hAnsiTheme="minorEastAsia"/>
          <w:sz w:val="28"/>
          <w:szCs w:val="28"/>
        </w:rPr>
        <w:t>进入体育公共服务领域研究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lastRenderedPageBreak/>
        <w:t>（四）体育消费增长方式研究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（五）“体育+”助推经济发展研究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（六）VR技术在体育领域的应用研究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（七）体育信息技术系统开发与设计研究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（八）体育行业特有工种职业技能鉴定工作开展研究</w:t>
      </w:r>
    </w:p>
    <w:p w:rsidR="00F16DCC" w:rsidRPr="000D248D" w:rsidRDefault="00F16DCC" w:rsidP="004327D3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（九）体育市场经营信用体系搭建研究</w:t>
      </w:r>
    </w:p>
    <w:p w:rsidR="00F16DCC" w:rsidRPr="00491021" w:rsidRDefault="00F16DCC" w:rsidP="004327D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91021">
        <w:rPr>
          <w:rFonts w:asciiTheme="minorEastAsia" w:hAnsiTheme="minorEastAsia"/>
          <w:b/>
          <w:sz w:val="28"/>
          <w:szCs w:val="28"/>
        </w:rPr>
        <w:t>六、体育设施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（一）全省体育设施布局研究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（二）社区体育设施建设研究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（三）农村体育设施建设研究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（四）体育场馆利用研究</w:t>
      </w:r>
    </w:p>
    <w:p w:rsidR="00F16DCC" w:rsidRPr="00491021" w:rsidRDefault="00F16DCC" w:rsidP="004327D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91021">
        <w:rPr>
          <w:rFonts w:asciiTheme="minorEastAsia" w:hAnsiTheme="minorEastAsia"/>
          <w:b/>
          <w:sz w:val="28"/>
          <w:szCs w:val="28"/>
        </w:rPr>
        <w:t>七、体育法治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（一）高危险性体育项目经营现状研究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（二）体育立法需求研究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（三）《中华人民共和国民法典》实施对体育影响分析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（四）体育行政执法现状调研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（五）运动员法治意识培养研究</w:t>
      </w:r>
    </w:p>
    <w:p w:rsidR="00F16DCC" w:rsidRPr="00491021" w:rsidRDefault="00F16DCC" w:rsidP="004327D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491021">
        <w:rPr>
          <w:rFonts w:asciiTheme="minorEastAsia" w:hAnsiTheme="minorEastAsia"/>
          <w:b/>
          <w:sz w:val="28"/>
          <w:szCs w:val="28"/>
        </w:rPr>
        <w:t>八、体育健康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（一）体医融合研究</w:t>
      </w:r>
    </w:p>
    <w:p w:rsidR="00F16DCC" w:rsidRPr="004327D3" w:rsidRDefault="00F16DCC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327D3">
        <w:rPr>
          <w:rFonts w:asciiTheme="minorEastAsia" w:hAnsiTheme="minorEastAsia"/>
          <w:sz w:val="28"/>
          <w:szCs w:val="28"/>
        </w:rPr>
        <w:t>（二）体育康养研究</w:t>
      </w:r>
    </w:p>
    <w:p w:rsidR="0093350B" w:rsidRPr="004327D3" w:rsidRDefault="0093350B" w:rsidP="004327D3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93350B" w:rsidRPr="00432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65"/>
    <w:rsid w:val="000D248D"/>
    <w:rsid w:val="004327D3"/>
    <w:rsid w:val="00491021"/>
    <w:rsid w:val="0093350B"/>
    <w:rsid w:val="00BC2665"/>
    <w:rsid w:val="00F1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D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6D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D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6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LiuLL</dc:creator>
  <cp:keywords/>
  <dc:description/>
  <cp:lastModifiedBy>LiuLL</cp:lastModifiedBy>
  <cp:revision>7</cp:revision>
  <dcterms:created xsi:type="dcterms:W3CDTF">2021-06-09T03:17:00Z</dcterms:created>
  <dcterms:modified xsi:type="dcterms:W3CDTF">2021-06-09T06:17:00Z</dcterms:modified>
</cp:coreProperties>
</file>