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99" w:lineRule="atLeast"/>
        <w:ind w:left="1800"/>
        <w:jc w:val="left"/>
        <w:rPr>
          <w:rFonts w:ascii="宋体" w:hAnsi="宋体" w:eastAsia="宋体" w:cs="宋体"/>
          <w:color w:val="555555"/>
          <w:kern w:val="0"/>
          <w:szCs w:val="21"/>
        </w:rPr>
      </w:pPr>
    </w:p>
    <w:p>
      <w:pPr>
        <w:spacing w:line="0" w:lineRule="atLeast"/>
        <w:jc w:val="center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sz w:val="36"/>
          <w:szCs w:val="36"/>
        </w:rPr>
        <w:t>江西科技师范大学科研处信息发布</w:t>
      </w:r>
    </w:p>
    <w:p>
      <w:pPr>
        <w:spacing w:line="0" w:lineRule="atLeast"/>
        <w:jc w:val="center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sz w:val="36"/>
          <w:szCs w:val="36"/>
        </w:rPr>
        <w:t>处理专用单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t xml:space="preserve">拟稿人： </w:t>
            </w:r>
            <w:r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  <w:t>桂俊松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t>核稿人：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t>撰稿科室： 项目科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t xml:space="preserve">发布范围： OA办公网    学校公告   </w:t>
            </w: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sym w:font="Wingdings 2" w:char="0052"/>
            </w: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t xml:space="preserve">     周安排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t xml:space="preserve">           科研处网站　通知公告   </w:t>
            </w: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sym w:font="Wingdings 2" w:char="0052"/>
            </w: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t xml:space="preserve">     信息公开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t xml:space="preserve">            校园网主页  通知公告    □        （勾选）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t xml:space="preserve">签发：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t>编号：通知[     ]       号</w:t>
            </w:r>
          </w:p>
          <w:p>
            <w:pPr>
              <w:spacing w:line="0" w:lineRule="atLeast"/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t xml:space="preserve">      公示[     ]       号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  <w:t>流水号：</w:t>
            </w:r>
          </w:p>
        </w:tc>
      </w:tr>
    </w:tbl>
    <w:p>
      <w:pPr>
        <w:widowControl/>
        <w:spacing w:line="540" w:lineRule="atLeast"/>
        <w:jc w:val="center"/>
        <w:rPr>
          <w:rFonts w:hint="eastAsia" w:ascii="??" w:hAnsi="??" w:eastAsia="宋体" w:cs="宋体"/>
          <w:b/>
          <w:bCs/>
          <w:color w:val="000000"/>
          <w:kern w:val="0"/>
          <w:sz w:val="29"/>
          <w:szCs w:val="29"/>
        </w:rPr>
      </w:pPr>
      <w:r>
        <w:rPr>
          <w:rFonts w:hint="eastAsia" w:ascii="??" w:hAnsi="??" w:eastAsia="宋体" w:cs="宋体"/>
          <w:b/>
          <w:bCs/>
          <w:color w:val="000000"/>
          <w:kern w:val="0"/>
          <w:sz w:val="29"/>
          <w:szCs w:val="29"/>
        </w:rPr>
        <w:t>关于做好202</w:t>
      </w:r>
      <w:r>
        <w:rPr>
          <w:rFonts w:hint="eastAsia" w:ascii="??" w:hAnsi="??" w:eastAsia="宋体" w:cs="宋体"/>
          <w:b/>
          <w:bCs/>
          <w:color w:val="000000"/>
          <w:kern w:val="0"/>
          <w:sz w:val="29"/>
          <w:szCs w:val="29"/>
          <w:lang w:val="en-US" w:eastAsia="zh-CN"/>
        </w:rPr>
        <w:t>4上</w:t>
      </w:r>
      <w:r>
        <w:rPr>
          <w:rFonts w:hint="eastAsia" w:ascii="??" w:hAnsi="??" w:eastAsia="宋体" w:cs="宋体"/>
          <w:b/>
          <w:bCs/>
          <w:color w:val="000000"/>
          <w:kern w:val="0"/>
          <w:sz w:val="29"/>
          <w:szCs w:val="29"/>
        </w:rPr>
        <w:t>半年度统一办理科研项目结题工作的通知</w:t>
      </w:r>
    </w:p>
    <w:p>
      <w:pPr>
        <w:widowControl/>
        <w:spacing w:line="399" w:lineRule="atLeast"/>
        <w:rPr>
          <w:rFonts w:ascii="宋体" w:hAnsi="宋体" w:eastAsia="宋体" w:cs="宋体"/>
          <w:color w:val="555555"/>
          <w:kern w:val="0"/>
          <w:szCs w:val="21"/>
        </w:rPr>
      </w:pP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hint="eastAsia" w:ascii="??" w:hAnsi="??" w:eastAsia="宋体" w:cs="宋体"/>
          <w:color w:val="000000"/>
          <w:kern w:val="0"/>
          <w:sz w:val="29"/>
          <w:szCs w:val="29"/>
        </w:rPr>
        <w:t>各教学、科研单位：</w:t>
      </w:r>
    </w:p>
    <w:p>
      <w:pPr>
        <w:widowControl/>
        <w:spacing w:line="399" w:lineRule="atLeast"/>
        <w:ind w:firstLine="555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根据各级各类科研项目主管部门对项目的结题验收要求，学校将加强各级项目的结题验收力度。请各有关项目单位和项目负责人高度重视，做好项目结题的有关准备，保质保量按时结题。现将202</w:t>
      </w: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>4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年度</w:t>
      </w: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>上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半年统一办理科研项目结题的有关事项通知如下：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　　一、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请申请结题的教师仔细阅读相关结题材料规范要求（见附件1），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对应相应项目按时结题。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　　二、办理结题的项目范围：根据项目合同书（或带立项批复的申请书）的要求，对已达项目研究期限并已完成预期研究目标的科研项目进行结题。主要包括省社会科学规划项目、省教育科学规划项目、省高校人文社科项目、校级科研项目等。（上级主管部门对结题有另行要求的项目，按上级主管部门的具体通知另行执行）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　　三、结题材料要求：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　　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（一）</w:t>
      </w:r>
      <w:r>
        <w:rPr>
          <w:rFonts w:ascii="??" w:hAnsi="??" w:eastAsia="宋体" w:cs="宋体"/>
          <w:b w:val="0"/>
          <w:bCs w:val="0"/>
          <w:color w:val="000000"/>
          <w:kern w:val="0"/>
          <w:sz w:val="29"/>
          <w:szCs w:val="29"/>
        </w:rPr>
        <w:t>省市级课题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（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包括省社会科学规划项目、省教育科学规划项目、省高校人文社科项目</w:t>
      </w:r>
      <w:r>
        <w:rPr>
          <w:rFonts w:hint="eastAsia" w:ascii="??" w:hAnsi="??" w:eastAsia="宋体" w:cs="宋体"/>
          <w:b/>
          <w:bCs/>
          <w:color w:val="000000"/>
          <w:kern w:val="0"/>
          <w:sz w:val="29"/>
          <w:szCs w:val="29"/>
          <w:lang w:eastAsia="zh-CN"/>
        </w:rPr>
        <w:t>、</w:t>
      </w:r>
      <w:r>
        <w:rPr>
          <w:rFonts w:ascii="??" w:hAnsi="??" w:eastAsia="??" w:cs="??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省教育厅科技计划项目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）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　　1.请项目负责人按照各类项目的相关管理办法、结题规范要求（附件1）备齐结题材料。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结题材料可参照项目申请书、立项通知、开题报告、中期检查表、结题报告、研究报告及相关成果复印件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（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论文成果</w:t>
      </w:r>
      <w:r>
        <w:rPr>
          <w:rFonts w:hint="eastAsia" w:ascii="??" w:hAnsi="??" w:eastAsia="宋体" w:cs="宋体"/>
          <w:b/>
          <w:bCs/>
          <w:color w:val="000000"/>
          <w:kern w:val="0"/>
          <w:sz w:val="29"/>
          <w:szCs w:val="29"/>
        </w:rPr>
        <w:t>提供检索报告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；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著作类成果需提供原件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）的顺序装订（不同类别课题的材料略有差异，具体要求参照附件1中相应课题的管理办法）。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省高校人文社科项目结项需附三位正高专家（其中至少两位校外专家）亲笔签名和单位盖章的鉴定意见；符合免于鉴定条件者，在项目《终结报告书》中注明免于鉴定的理由。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　　2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.部分项目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特别注意事项</w:t>
      </w:r>
    </w:p>
    <w:p>
      <w:pPr>
        <w:widowControl/>
        <w:spacing w:line="399" w:lineRule="atLeast"/>
        <w:ind w:firstLine="555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（1）省社会科学规划项目必须在网上申请结题</w:t>
      </w:r>
      <w:r>
        <w:rPr>
          <w:rFonts w:hint="eastAsia" w:ascii="??" w:hAnsi="??" w:eastAsia="宋体" w:cs="宋体"/>
          <w:b/>
          <w:bCs/>
          <w:color w:val="000000"/>
          <w:kern w:val="0"/>
          <w:sz w:val="29"/>
          <w:szCs w:val="29"/>
        </w:rPr>
        <w:t>，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再提交3份与系统申请一致的纸质胶装材料至科研处。（网上系统具体操作参见《江西省社科规划项目管理系统用户手册---申报人》）；</w:t>
      </w:r>
    </w:p>
    <w:p>
      <w:pPr>
        <w:widowControl/>
        <w:spacing w:line="399" w:lineRule="atLeast"/>
        <w:ind w:firstLine="555"/>
        <w:jc w:val="left"/>
        <w:rPr>
          <w:rFonts w:hint="default" w:ascii="??" w:hAnsi="??" w:eastAsia="??" w:cs="??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ascii="??" w:hAnsi="??" w:eastAsia="??" w:cs="??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（2）省高校人文社科项目和教育厅科学技术项目只需提交2份纸质材料（科研处存底1份）；成果形式有研究报告的需提供研究报告相应的意见采纳证明</w:t>
      </w:r>
      <w:r>
        <w:rPr>
          <w:rFonts w:hint="default" w:ascii="??" w:hAnsi="??" w:eastAsia="??" w:cs="??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（盖公章）1份；申请结题的同时又申请变更的，请将变更表一式三份提前交至科研处。</w:t>
      </w:r>
    </w:p>
    <w:p>
      <w:pPr>
        <w:widowControl/>
        <w:spacing w:line="399" w:lineRule="atLeast"/>
        <w:ind w:firstLine="555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3.以上结题材料的电子版打包成压缩文件夹，电子版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子文件夹以“主持人＋省市级项目类别（如省教育科学规划项目）结题材料/变更表”命名，所有材料打包成一个总文件，总文件夹以“学院名＋省市级课题结题、变更材料”命名（含省市级课题汇总表）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，发送至科研处项目科邮箱：kycxmk@163.com；所有纸质材料（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含部门负责人签字部门盖章的“省市级课题汇总表”即附件2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）于</w:t>
      </w: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>6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月</w:t>
      </w: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>21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日下午4:00前统一交至科研处项目管理科（红角洲校区图书馆</w:t>
      </w: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>840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室）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。逾期不予受理。</w:t>
      </w:r>
    </w:p>
    <w:p>
      <w:pPr>
        <w:widowControl/>
        <w:spacing w:line="399" w:lineRule="atLeast"/>
        <w:jc w:val="left"/>
        <w:rPr>
          <w:rFonts w:hint="eastAsia" w:ascii="??" w:hAnsi="??" w:eastAsia="宋体" w:cs="宋体"/>
          <w:b/>
          <w:bCs/>
          <w:color w:val="000000"/>
          <w:kern w:val="0"/>
          <w:sz w:val="29"/>
          <w:szCs w:val="29"/>
        </w:rPr>
      </w:pP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　　（二）校级课题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　　1.请项目负责人填写《结题报告书》，并以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申请书、成果（封面、目录及正文全）及相关材料复印件作为附件，一式两份（校青年拔尖人才支持计划以及博士启动基金项目需胶装成册），所在部门盖章。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     2.以上结题材料电子版打包成压缩文件夹，电子版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子文件夹以“主持人＋校级项目类别（如校青年拔尖人才）结题材料/变更表”命名，所有材料打包成一个总文件，总文件夹以“学院名＋校级课题结题、变更材料”命名（含省校级课题汇总表）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，发送至kycxmk@163.com；纸质材料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（含部门负责人签字部门盖章的“校级课题汇总表”即附件3）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于</w:t>
      </w: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>6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月</w:t>
      </w: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>21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日下午4:00前统一交至科研处项目科（红角洲校区图书馆8</w:t>
      </w: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>40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室）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。逾期不予受理。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　　注：各级各类项目结题相关表格见科研处网站“下载专区”栏目。</w:t>
      </w:r>
    </w:p>
    <w:p>
      <w:pPr>
        <w:widowControl/>
        <w:spacing w:line="399" w:lineRule="atLeast"/>
        <w:jc w:val="left"/>
        <w:rPr>
          <w:rFonts w:hint="eastAsia" w:ascii="??" w:hAnsi="??" w:eastAsia="宋体" w:cs="宋体"/>
          <w:b/>
          <w:bCs/>
          <w:color w:val="000000"/>
          <w:kern w:val="0"/>
          <w:sz w:val="29"/>
          <w:szCs w:val="29"/>
        </w:rPr>
      </w:pP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　　（三）其他要求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　　1.在项目研究过程中如有发生情况变更，并已报相关上级部门审核批准的，请在结题材料中附上《项目变更审批表》。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     2.在项目研究过程中如要延期，且延期时间在半年以上的项目，需提前半年提出申请，原则上项目延期时间不超过一年。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　　3.在项目研究过程中如申请成员变更，除项目负责人签字同意外，所有涉及人员（含新增、退出及排序变动人员）必须在项目变更申请表上签字同意。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省高校人文项目关于变更申请，成员变更的，需变动成员发表有标注的成果，附在变更申请表后上报，可不必提前半年；成果形式变更的，只能由易往难，</w:t>
      </w:r>
      <w:bookmarkStart w:id="0" w:name="_GoBack"/>
      <w:bookmarkEnd w:id="0"/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不能由难往易。省社科项目前三位成员如有调整，需附其与项目相关的研究成果。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 xml:space="preserve">     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4.根据教科所的管理规定，省教育规划项目严格按照申请书计划时间结题，逾期未办理延期手续的项目会自动撤项；办理延期手续一年后，未及时结题的项目会自动撤项。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　　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申请项目变更的项目负责人可在科研处网站“下载中心”下载项目对应的变更申请表，一式三份，填写进附件2、3中的汇总表,材料由科研秘书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于</w:t>
      </w:r>
      <w:r>
        <w:rPr>
          <w:rFonts w:hint="eastAsia" w:ascii="??" w:hAnsi="??" w:eastAsia="宋体" w:cs="宋体"/>
          <w:b/>
          <w:bCs/>
          <w:color w:val="000000"/>
          <w:kern w:val="0"/>
          <w:sz w:val="29"/>
          <w:szCs w:val="29"/>
          <w:lang w:val="en-US" w:eastAsia="zh-CN"/>
        </w:rPr>
        <w:t>6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月</w:t>
      </w:r>
      <w:r>
        <w:rPr>
          <w:rFonts w:hint="eastAsia" w:ascii="??" w:hAnsi="??" w:eastAsia="宋体" w:cs="宋体"/>
          <w:b/>
          <w:bCs/>
          <w:color w:val="000000"/>
          <w:kern w:val="0"/>
          <w:sz w:val="29"/>
          <w:szCs w:val="29"/>
          <w:lang w:val="en-US" w:eastAsia="zh-CN"/>
        </w:rPr>
        <w:t>21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日下午4:00前统一报科研处项目科</w:t>
      </w:r>
      <w:r>
        <w:rPr>
          <w:rFonts w:hint="eastAsia" w:ascii="??" w:hAnsi="??" w:eastAsia="宋体" w:cs="宋体"/>
          <w:b/>
          <w:bCs/>
          <w:color w:val="000000"/>
          <w:kern w:val="0"/>
          <w:sz w:val="29"/>
          <w:szCs w:val="29"/>
          <w:lang w:val="en-US" w:eastAsia="zh-CN"/>
        </w:rPr>
        <w:t>840室</w:t>
      </w: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（电子版发送至kycxmk@163.com），逾期不予受理。</w:t>
      </w:r>
    </w:p>
    <w:p>
      <w:pPr>
        <w:widowControl/>
        <w:spacing w:line="399" w:lineRule="atLeast"/>
        <w:jc w:val="lef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b/>
          <w:bCs/>
          <w:color w:val="000000"/>
          <w:kern w:val="0"/>
          <w:sz w:val="29"/>
          <w:szCs w:val="29"/>
        </w:rPr>
        <w:t>　　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联系电话：</w:t>
      </w:r>
      <w:r>
        <w:rPr>
          <w:rFonts w:ascii="??" w:hAnsi="??" w:eastAsia="??" w:cs="??"/>
          <w:i w:val="0"/>
          <w:iCs w:val="0"/>
          <w:caps w:val="0"/>
          <w:color w:val="000000"/>
          <w:spacing w:val="0"/>
          <w:sz w:val="28"/>
          <w:szCs w:val="28"/>
        </w:rPr>
        <w:t>88539272</w:t>
      </w:r>
      <w:r>
        <w:rPr>
          <w:rFonts w:hint="eastAsia" w:ascii="??" w:hAnsi="??" w:eastAsia="宋体" w:cs="??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、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8</w:t>
      </w: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>3909767</w:t>
      </w:r>
    </w:p>
    <w:p>
      <w:pPr>
        <w:widowControl/>
        <w:spacing w:line="399" w:lineRule="atLeast"/>
        <w:ind w:firstLine="555"/>
        <w:jc w:val="left"/>
        <w:rPr>
          <w:rFonts w:hint="eastAsia" w:ascii="宋体" w:hAnsi="宋体" w:eastAsia="宋体" w:cs="宋体"/>
          <w:color w:val="555555"/>
          <w:kern w:val="0"/>
          <w:szCs w:val="21"/>
          <w:lang w:eastAsia="zh-CN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联系人：</w:t>
      </w:r>
      <w:r>
        <w:rPr>
          <w:rFonts w:ascii="??" w:hAnsi="??" w:eastAsia="??" w:cs="??"/>
          <w:i w:val="0"/>
          <w:iCs w:val="0"/>
          <w:caps w:val="0"/>
          <w:color w:val="000000"/>
          <w:spacing w:val="0"/>
          <w:sz w:val="28"/>
          <w:szCs w:val="28"/>
        </w:rPr>
        <w:t>陈伊莉</w:t>
      </w:r>
      <w:r>
        <w:rPr>
          <w:rFonts w:hint="eastAsia" w:ascii="??" w:hAnsi="??" w:eastAsia="宋体" w:cs="??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、</w:t>
      </w: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>桂俊松</w:t>
      </w:r>
    </w:p>
    <w:p>
      <w:pPr>
        <w:widowControl/>
        <w:spacing w:line="399" w:lineRule="atLeast"/>
        <w:jc w:val="center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 xml:space="preserve">                                         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科研处</w:t>
      </w:r>
    </w:p>
    <w:p>
      <w:pPr>
        <w:widowControl/>
        <w:spacing w:line="399" w:lineRule="atLeast"/>
        <w:jc w:val="right"/>
        <w:rPr>
          <w:rFonts w:ascii="宋体" w:hAnsi="宋体" w:eastAsia="宋体" w:cs="宋体"/>
          <w:color w:val="555555"/>
          <w:kern w:val="0"/>
          <w:szCs w:val="21"/>
        </w:rPr>
      </w:pPr>
      <w:r>
        <w:rPr>
          <w:rFonts w:ascii="??" w:hAnsi="??" w:eastAsia="宋体" w:cs="宋体"/>
          <w:color w:val="000000"/>
          <w:kern w:val="0"/>
          <w:sz w:val="29"/>
          <w:szCs w:val="29"/>
        </w:rPr>
        <w:t>202</w:t>
      </w: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>4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年</w:t>
      </w: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>6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月</w:t>
      </w:r>
      <w:r>
        <w:rPr>
          <w:rFonts w:hint="eastAsia" w:ascii="??" w:hAnsi="??" w:eastAsia="宋体" w:cs="宋体"/>
          <w:color w:val="000000"/>
          <w:kern w:val="0"/>
          <w:sz w:val="29"/>
          <w:szCs w:val="29"/>
          <w:lang w:val="en-US" w:eastAsia="zh-CN"/>
        </w:rPr>
        <w:t>5</w:t>
      </w:r>
      <w:r>
        <w:rPr>
          <w:rFonts w:ascii="??" w:hAnsi="??" w:eastAsia="宋体" w:cs="宋体"/>
          <w:color w:val="000000"/>
          <w:kern w:val="0"/>
          <w:sz w:val="29"/>
          <w:szCs w:val="29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iZTFhN2ZjNWQwMWM3YWU5NzM0ZTlkOTI1MDc3OGIifQ=="/>
  </w:docVars>
  <w:rsids>
    <w:rsidRoot w:val="00E2226B"/>
    <w:rsid w:val="000449D5"/>
    <w:rsid w:val="000E0D35"/>
    <w:rsid w:val="00123D94"/>
    <w:rsid w:val="00126901"/>
    <w:rsid w:val="001511F4"/>
    <w:rsid w:val="001B5B20"/>
    <w:rsid w:val="002372CC"/>
    <w:rsid w:val="00243632"/>
    <w:rsid w:val="00296A7E"/>
    <w:rsid w:val="002C7F68"/>
    <w:rsid w:val="00326A04"/>
    <w:rsid w:val="00335CF0"/>
    <w:rsid w:val="00355C00"/>
    <w:rsid w:val="003C0811"/>
    <w:rsid w:val="003E409C"/>
    <w:rsid w:val="00404789"/>
    <w:rsid w:val="0040597F"/>
    <w:rsid w:val="00455E55"/>
    <w:rsid w:val="00483F4C"/>
    <w:rsid w:val="004F0483"/>
    <w:rsid w:val="00580EEF"/>
    <w:rsid w:val="005939E5"/>
    <w:rsid w:val="005B6609"/>
    <w:rsid w:val="005C7DCA"/>
    <w:rsid w:val="005E09FA"/>
    <w:rsid w:val="006365C1"/>
    <w:rsid w:val="006A1608"/>
    <w:rsid w:val="006B12F3"/>
    <w:rsid w:val="006C09BC"/>
    <w:rsid w:val="0074349D"/>
    <w:rsid w:val="007A0C7A"/>
    <w:rsid w:val="007B5A21"/>
    <w:rsid w:val="00826C68"/>
    <w:rsid w:val="00871D39"/>
    <w:rsid w:val="00946DA1"/>
    <w:rsid w:val="00A12102"/>
    <w:rsid w:val="00A52EB9"/>
    <w:rsid w:val="00A60D7D"/>
    <w:rsid w:val="00C42BAF"/>
    <w:rsid w:val="00C95032"/>
    <w:rsid w:val="00CB682D"/>
    <w:rsid w:val="00CC258E"/>
    <w:rsid w:val="00D90FFB"/>
    <w:rsid w:val="00E2226B"/>
    <w:rsid w:val="00E252B4"/>
    <w:rsid w:val="00EB4E38"/>
    <w:rsid w:val="00EB6895"/>
    <w:rsid w:val="00F83623"/>
    <w:rsid w:val="00F929FA"/>
    <w:rsid w:val="00FD7CE2"/>
    <w:rsid w:val="0CF07316"/>
    <w:rsid w:val="160E0421"/>
    <w:rsid w:val="17D64F6F"/>
    <w:rsid w:val="191F46F3"/>
    <w:rsid w:val="23C842DC"/>
    <w:rsid w:val="259E6F0F"/>
    <w:rsid w:val="35307497"/>
    <w:rsid w:val="3B254F59"/>
    <w:rsid w:val="3BBE1CBD"/>
    <w:rsid w:val="42257116"/>
    <w:rsid w:val="453C298C"/>
    <w:rsid w:val="5355267E"/>
    <w:rsid w:val="536C61AC"/>
    <w:rsid w:val="546D74F9"/>
    <w:rsid w:val="5AA141F8"/>
    <w:rsid w:val="5DFF44F1"/>
    <w:rsid w:val="64A66BF8"/>
    <w:rsid w:val="66F97F6A"/>
    <w:rsid w:val="6F955253"/>
    <w:rsid w:val="73CD5D26"/>
    <w:rsid w:val="76D31F1A"/>
    <w:rsid w:val="77995CBC"/>
    <w:rsid w:val="79BE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  <w:style w:type="paragraph" w:customStyle="1" w:styleId="6">
    <w:name w:val="x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x1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1920</Words>
  <Characters>2012</Characters>
  <Lines>16</Lines>
  <Paragraphs>4</Paragraphs>
  <TotalTime>39</TotalTime>
  <ScaleCrop>false</ScaleCrop>
  <LinksUpToDate>false</LinksUpToDate>
  <CharactersWithSpaces>2194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2022-10-18T01:13:00Z</dcterms:created>
  <dc:creator>Windows User</dc:creator>
  <cp:lastModifiedBy>小凇凇 </cp:lastModifiedBy>
  <dcterms:modified xsi:type="dcterms:W3CDTF">2024-06-07T02:11:28Z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C2275E01D0324E86A5570D19BA933E6D_13</vt:lpwstr>
  </property>
</Properties>
</file>