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FB" w:rsidRPr="000065FB" w:rsidRDefault="000065FB" w:rsidP="000065FB">
      <w:pPr>
        <w:widowControl/>
        <w:shd w:val="clear" w:color="auto" w:fill="FFFFFF"/>
        <w:adjustRightInd w:val="0"/>
        <w:snapToGrid w:val="0"/>
        <w:spacing w:line="540" w:lineRule="atLeast"/>
        <w:jc w:val="center"/>
        <w:rPr>
          <w:rFonts w:ascii="方正小标宋简体" w:eastAsia="方正小标宋简体" w:hAnsi="微软雅黑" w:cs="宋体" w:hint="eastAsia"/>
          <w:color w:val="FF0000"/>
          <w:spacing w:val="-6"/>
          <w:kern w:val="0"/>
          <w:sz w:val="52"/>
          <w:szCs w:val="52"/>
        </w:rPr>
      </w:pPr>
      <w:r w:rsidRPr="000065FB">
        <w:rPr>
          <w:rFonts w:ascii="方正小标宋简体" w:eastAsia="方正小标宋简体" w:hAnsi="微软雅黑" w:cs="宋体" w:hint="eastAsia"/>
          <w:color w:val="FF0000"/>
          <w:spacing w:val="-6"/>
          <w:kern w:val="0"/>
          <w:sz w:val="52"/>
          <w:szCs w:val="52"/>
        </w:rPr>
        <w:t>江西省发展和改革委员会办公室文件</w:t>
      </w:r>
    </w:p>
    <w:p w:rsidR="000065FB" w:rsidRDefault="000065FB" w:rsidP="000065FB">
      <w:pPr>
        <w:widowControl/>
        <w:shd w:val="clear" w:color="auto" w:fill="FFFFFF"/>
        <w:adjustRightInd w:val="0"/>
        <w:snapToGrid w:val="0"/>
        <w:spacing w:line="540" w:lineRule="atLeast"/>
        <w:jc w:val="center"/>
        <w:rPr>
          <w:rFonts w:ascii="仿宋_GB2312" w:eastAsia="仿宋_GB2312" w:hAnsi="微软雅黑" w:cs="宋体" w:hint="eastAsia"/>
          <w:kern w:val="0"/>
          <w:sz w:val="32"/>
          <w:szCs w:val="32"/>
        </w:rPr>
      </w:pPr>
    </w:p>
    <w:p w:rsidR="000065FB" w:rsidRDefault="000065FB" w:rsidP="000065FB">
      <w:pPr>
        <w:widowControl/>
        <w:shd w:val="clear" w:color="auto" w:fill="FFFFFF"/>
        <w:adjustRightInd w:val="0"/>
        <w:snapToGrid w:val="0"/>
        <w:spacing w:line="540" w:lineRule="atLeast"/>
        <w:jc w:val="center"/>
        <w:rPr>
          <w:rFonts w:ascii="仿宋_GB2312" w:eastAsia="仿宋_GB2312" w:hAnsi="微软雅黑" w:cs="宋体" w:hint="eastAsia"/>
          <w:kern w:val="0"/>
          <w:sz w:val="32"/>
          <w:szCs w:val="32"/>
        </w:rPr>
      </w:pPr>
    </w:p>
    <w:p w:rsidR="000065FB" w:rsidRDefault="000065FB" w:rsidP="000065FB">
      <w:pPr>
        <w:widowControl/>
        <w:shd w:val="clear" w:color="auto" w:fill="FFFFFF"/>
        <w:adjustRightInd w:val="0"/>
        <w:snapToGrid w:val="0"/>
        <w:spacing w:line="540" w:lineRule="atLeast"/>
        <w:jc w:val="center"/>
        <w:rPr>
          <w:rFonts w:ascii="仿宋_GB2312" w:eastAsia="仿宋_GB2312" w:hAnsi="微软雅黑" w:cs="宋体" w:hint="eastAsia"/>
          <w:kern w:val="0"/>
          <w:sz w:val="32"/>
          <w:szCs w:val="32"/>
        </w:rPr>
      </w:pPr>
      <w:proofErr w:type="gramStart"/>
      <w:r w:rsidRPr="000065FB">
        <w:rPr>
          <w:rFonts w:ascii="仿宋_GB2312" w:eastAsia="仿宋_GB2312" w:hAnsi="微软雅黑" w:cs="宋体" w:hint="eastAsia"/>
          <w:kern w:val="0"/>
          <w:sz w:val="32"/>
          <w:szCs w:val="32"/>
        </w:rPr>
        <w:t>赣发改办</w:t>
      </w:r>
      <w:proofErr w:type="gramEnd"/>
      <w:r w:rsidRPr="000065FB">
        <w:rPr>
          <w:rFonts w:ascii="仿宋_GB2312" w:eastAsia="仿宋_GB2312" w:hAnsi="微软雅黑" w:cs="宋体" w:hint="eastAsia"/>
          <w:kern w:val="0"/>
          <w:sz w:val="32"/>
          <w:szCs w:val="32"/>
        </w:rPr>
        <w:t>高技〔2019〕48号</w:t>
      </w:r>
    </w:p>
    <w:p w:rsidR="000065FB" w:rsidRDefault="000065FB" w:rsidP="000065FB">
      <w:pPr>
        <w:widowControl/>
        <w:shd w:val="clear" w:color="auto" w:fill="FFFFFF"/>
        <w:adjustRightInd w:val="0"/>
        <w:snapToGrid w:val="0"/>
        <w:spacing w:line="750" w:lineRule="atLeast"/>
        <w:jc w:val="center"/>
        <w:rPr>
          <w:rFonts w:ascii="仿宋_GB2312" w:eastAsia="仿宋_GB2312" w:hAnsi="微软雅黑" w:cs="宋体"/>
          <w:kern w:val="0"/>
          <w:sz w:val="18"/>
          <w:szCs w:val="32"/>
        </w:rPr>
      </w:pPr>
      <w:r w:rsidRPr="000065FB">
        <w:rPr>
          <w:rFonts w:ascii="仿宋_GB2312" w:eastAsia="仿宋_GB2312" w:hAnsi="微软雅黑" w:cs="宋体"/>
          <w:color w:val="FF0000"/>
          <w:kern w:val="0"/>
          <w:sz w:val="18"/>
          <w:szCs w:val="32"/>
        </w:rPr>
        <w:pict>
          <v:rect id="_x0000_i1027" style="width:442.2pt;height:2pt;mso-position-vertical:absolute" o:hralign="center" o:hrstd="t" o:hrnoshade="t" o:hr="t" fillcolor="red" stroked="f"/>
        </w:pict>
      </w:r>
    </w:p>
    <w:p w:rsidR="000065FB" w:rsidRDefault="000065FB" w:rsidP="000065FB">
      <w:pPr>
        <w:widowControl/>
        <w:shd w:val="clear" w:color="auto" w:fill="FFFFFF"/>
        <w:adjustRightInd w:val="0"/>
        <w:snapToGrid w:val="0"/>
        <w:spacing w:line="750" w:lineRule="atLeast"/>
        <w:jc w:val="center"/>
        <w:rPr>
          <w:rFonts w:ascii="微软雅黑" w:eastAsia="微软雅黑" w:hAnsi="微软雅黑" w:cs="宋体" w:hint="eastAsia"/>
          <w:color w:val="333333"/>
          <w:kern w:val="0"/>
          <w:sz w:val="36"/>
          <w:szCs w:val="36"/>
        </w:rPr>
      </w:pPr>
    </w:p>
    <w:p w:rsidR="000065FB" w:rsidRDefault="000065FB" w:rsidP="000065FB">
      <w:pPr>
        <w:widowControl/>
        <w:shd w:val="clear" w:color="auto" w:fill="FFFFFF"/>
        <w:adjustRightInd w:val="0"/>
        <w:snapToGrid w:val="0"/>
        <w:spacing w:line="750" w:lineRule="atLeast"/>
        <w:jc w:val="center"/>
        <w:rPr>
          <w:rFonts w:ascii="微软雅黑" w:eastAsia="微软雅黑" w:hAnsi="微软雅黑" w:cs="宋体" w:hint="eastAsia"/>
          <w:color w:val="000000" w:themeColor="text1"/>
          <w:kern w:val="0"/>
          <w:sz w:val="44"/>
          <w:szCs w:val="44"/>
        </w:rPr>
      </w:pPr>
      <w:r w:rsidRPr="000065FB">
        <w:rPr>
          <w:rFonts w:ascii="微软雅黑" w:eastAsia="微软雅黑" w:hAnsi="微软雅黑" w:cs="宋体" w:hint="eastAsia"/>
          <w:color w:val="000000" w:themeColor="text1"/>
          <w:kern w:val="0"/>
          <w:sz w:val="44"/>
          <w:szCs w:val="44"/>
        </w:rPr>
        <w:t>江西省发展改革委办公室关于组织申报</w:t>
      </w:r>
    </w:p>
    <w:p w:rsidR="000065FB" w:rsidRPr="000065FB" w:rsidRDefault="000065FB" w:rsidP="000065FB">
      <w:pPr>
        <w:widowControl/>
        <w:shd w:val="clear" w:color="auto" w:fill="FFFFFF"/>
        <w:adjustRightInd w:val="0"/>
        <w:snapToGrid w:val="0"/>
        <w:spacing w:line="750" w:lineRule="atLeast"/>
        <w:jc w:val="center"/>
        <w:rPr>
          <w:rFonts w:ascii="微软雅黑" w:eastAsia="微软雅黑" w:hAnsi="微软雅黑" w:cs="宋体" w:hint="eastAsia"/>
          <w:color w:val="000000" w:themeColor="text1"/>
          <w:kern w:val="0"/>
          <w:sz w:val="44"/>
          <w:szCs w:val="44"/>
        </w:rPr>
      </w:pPr>
      <w:r w:rsidRPr="000065FB">
        <w:rPr>
          <w:rFonts w:ascii="微软雅黑" w:eastAsia="微软雅黑" w:hAnsi="微软雅黑" w:cs="宋体" w:hint="eastAsia"/>
          <w:color w:val="000000" w:themeColor="text1"/>
          <w:kern w:val="0"/>
          <w:sz w:val="44"/>
          <w:szCs w:val="44"/>
        </w:rPr>
        <w:t>2019年江西省工程研究中心的通知</w:t>
      </w:r>
    </w:p>
    <w:p w:rsidR="000065FB" w:rsidRPr="000065FB" w:rsidRDefault="000065FB" w:rsidP="000065FB">
      <w:pPr>
        <w:widowControl/>
        <w:shd w:val="clear" w:color="auto" w:fill="FFFFFF"/>
        <w:adjustRightInd w:val="0"/>
        <w:snapToGrid w:val="0"/>
        <w:spacing w:line="750" w:lineRule="atLeast"/>
        <w:jc w:val="center"/>
        <w:rPr>
          <w:rFonts w:ascii="微软雅黑" w:eastAsia="微软雅黑" w:hAnsi="微软雅黑" w:cs="宋体"/>
          <w:color w:val="333333"/>
          <w:kern w:val="0"/>
          <w:sz w:val="36"/>
          <w:szCs w:val="36"/>
        </w:rPr>
      </w:pPr>
    </w:p>
    <w:p w:rsidR="000065FB" w:rsidRPr="000065FB" w:rsidRDefault="000065FB" w:rsidP="000065FB">
      <w:pPr>
        <w:widowControl/>
        <w:shd w:val="clear" w:color="auto" w:fill="FFFFFF"/>
        <w:adjustRightInd w:val="0"/>
        <w:snapToGrid w:val="0"/>
        <w:spacing w:line="540" w:lineRule="atLeast"/>
        <w:rPr>
          <w:rFonts w:ascii="仿宋_GB2312" w:eastAsia="仿宋_GB2312" w:hAnsi="微软雅黑" w:cs="宋体" w:hint="eastAsia"/>
          <w:kern w:val="0"/>
          <w:szCs w:val="21"/>
        </w:rPr>
      </w:pPr>
      <w:r w:rsidRPr="000065FB">
        <w:rPr>
          <w:rFonts w:ascii="仿宋_GB2312" w:eastAsia="仿宋_GB2312" w:hAnsi="微软雅黑" w:cs="宋体" w:hint="eastAsia"/>
          <w:kern w:val="0"/>
          <w:sz w:val="32"/>
          <w:szCs w:val="32"/>
        </w:rPr>
        <w:t>各设区市、省直管县（市）发展改革委，赣江新区经发局，省直有关单位，中央驻赣企业集团：</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为贯彻落实省委省政府《关于深入实施创新驱动发展战略推进创新型省份建设意见》、《关于加快发展新经济培育新动能的意见》及《江西省实施数字经济发展战略的意见》，进一步加强自主创新基础能力建设，提升全省自主创新能力与水平，推动我省经济高质量跨越式发展，根据《江西省工程研究中心（工程实验室）管理办法》，经研究，我委2019年将认定25家左右省级工程研究中心，现将有关事项通知如下：</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一、请你们组织符合申报条件且有意愿的单位编写江西省工程研究中心建设方案（详见附件1，2,3），每个设区市申报不超过4家，省直管县市（区）不超过1家。省教育厅不超过4家，</w:t>
      </w:r>
      <w:r w:rsidRPr="000065FB">
        <w:rPr>
          <w:rFonts w:ascii="仿宋_GB2312" w:eastAsia="仿宋_GB2312" w:hAnsi="微软雅黑" w:cs="宋体" w:hint="eastAsia"/>
          <w:kern w:val="0"/>
          <w:sz w:val="32"/>
          <w:szCs w:val="32"/>
        </w:rPr>
        <w:lastRenderedPageBreak/>
        <w:t>其他省直单位和中央驻赣企业集团不超过1家。请你们对申报平台的领域、基本条件及真实性进行严格审核，择优推荐。</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二、高等院校管理的创新平台通过省教育厅提出申请，省属企业及科研院所管理的创新平台应向其主管部门提出申请，其余有意向的创新平台向</w:t>
      </w:r>
      <w:proofErr w:type="gramStart"/>
      <w:r w:rsidRPr="000065FB">
        <w:rPr>
          <w:rFonts w:ascii="仿宋_GB2312" w:eastAsia="仿宋_GB2312" w:hAnsi="微软雅黑" w:cs="宋体" w:hint="eastAsia"/>
          <w:kern w:val="0"/>
          <w:sz w:val="32"/>
          <w:szCs w:val="32"/>
        </w:rPr>
        <w:t>所在地发改部门</w:t>
      </w:r>
      <w:proofErr w:type="gramEnd"/>
      <w:r w:rsidRPr="000065FB">
        <w:rPr>
          <w:rFonts w:ascii="仿宋_GB2312" w:eastAsia="仿宋_GB2312" w:hAnsi="微软雅黑" w:cs="宋体" w:hint="eastAsia"/>
          <w:kern w:val="0"/>
          <w:sz w:val="32"/>
          <w:szCs w:val="32"/>
        </w:rPr>
        <w:t>提出申请，统一报送相关申请材料。</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三、拟申请江西省工程研究中心应具备以下条件：</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1.原则上应是以企业为主体的创新平台。所在产业领域属于《战略性新兴产业重点产品和服务指导目录》（国家发展改革委公告2017年第1号）所明确的范围,能为解决产业发展瓶颈问题提供关键共性技术支撑，并具有较好的辐射、带动作用。申报主体无失信记录。</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2.拟申报中心的研发人员总数不少于20人，中心拥有的研发设备原值不少于2000万元，研发场地面积不少于1000平方米；主持或承担过省级以上科技计划、或行业标准、或拥有1项以上发明专利，在本行业具有较强的影响力。</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四、请你们将推荐申报文件及附件3汇总表（用Office Excel格式），和通过你们审核的建设方案等纸质材料一式2份（附光盘电子版1份），于2019年8月30日前报送</w:t>
      </w:r>
      <w:proofErr w:type="gramStart"/>
      <w:r w:rsidRPr="000065FB">
        <w:rPr>
          <w:rFonts w:ascii="仿宋_GB2312" w:eastAsia="仿宋_GB2312" w:hAnsi="微软雅黑" w:cs="宋体" w:hint="eastAsia"/>
          <w:kern w:val="0"/>
          <w:sz w:val="32"/>
          <w:szCs w:val="32"/>
        </w:rPr>
        <w:t>省发改</w:t>
      </w:r>
      <w:proofErr w:type="gramEnd"/>
      <w:r w:rsidRPr="000065FB">
        <w:rPr>
          <w:rFonts w:ascii="仿宋_GB2312" w:eastAsia="仿宋_GB2312" w:hAnsi="微软雅黑" w:cs="宋体" w:hint="eastAsia"/>
          <w:kern w:val="0"/>
          <w:sz w:val="32"/>
          <w:szCs w:val="32"/>
        </w:rPr>
        <w:t>委高技术处。我委将在各地申报推荐的基础上，经专家评审后择优筛选予以批复认定。</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联系人：袁凡、刘波;</w:t>
      </w:r>
      <w:r w:rsidRPr="000065FB">
        <w:rPr>
          <w:rFonts w:ascii="仿宋_GB2312" w:eastAsia="仿宋_GB2312" w:hAnsi="微软雅黑" w:cs="宋体" w:hint="eastAsia"/>
          <w:kern w:val="0"/>
          <w:sz w:val="32"/>
          <w:szCs w:val="32"/>
        </w:rPr>
        <w:t>    </w:t>
      </w:r>
      <w:r w:rsidRPr="000065FB">
        <w:rPr>
          <w:rFonts w:ascii="仿宋_GB2312" w:eastAsia="仿宋_GB2312" w:hAnsi="微软雅黑" w:cs="宋体" w:hint="eastAsia"/>
          <w:kern w:val="0"/>
          <w:sz w:val="32"/>
          <w:szCs w:val="32"/>
        </w:rPr>
        <w:t xml:space="preserve"> 联系电话：0791-88915131，88915130。</w:t>
      </w: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lastRenderedPageBreak/>
        <w:t>附件1.江西省工程研究中心建设方案编制提纲</w:t>
      </w:r>
    </w:p>
    <w:p w:rsidR="000065FB" w:rsidRPr="000065FB" w:rsidRDefault="000065FB" w:rsidP="00CF1BC9">
      <w:pPr>
        <w:widowControl/>
        <w:shd w:val="clear" w:color="auto" w:fill="FFFFFF"/>
        <w:adjustRightInd w:val="0"/>
        <w:snapToGrid w:val="0"/>
        <w:spacing w:line="540" w:lineRule="atLeast"/>
        <w:ind w:firstLineChars="420" w:firstLine="1344"/>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2.工程研究中心数据填报表(1-7)</w:t>
      </w:r>
    </w:p>
    <w:p w:rsidR="000065FB" w:rsidRDefault="000065FB" w:rsidP="00CF1BC9">
      <w:pPr>
        <w:widowControl/>
        <w:shd w:val="clear" w:color="auto" w:fill="FFFFFF"/>
        <w:adjustRightInd w:val="0"/>
        <w:snapToGrid w:val="0"/>
        <w:spacing w:line="540" w:lineRule="atLeast"/>
        <w:ind w:firstLineChars="420" w:firstLine="1344"/>
        <w:rPr>
          <w:rFonts w:ascii="仿宋_GB2312" w:eastAsia="仿宋_GB2312" w:hAnsi="微软雅黑" w:cs="宋体" w:hint="eastAsia"/>
          <w:kern w:val="0"/>
          <w:sz w:val="32"/>
          <w:szCs w:val="32"/>
        </w:rPr>
      </w:pPr>
      <w:r w:rsidRPr="000065FB">
        <w:rPr>
          <w:rFonts w:ascii="仿宋_GB2312" w:eastAsia="仿宋_GB2312" w:hAnsi="微软雅黑" w:cs="宋体" w:hint="eastAsia"/>
          <w:kern w:val="0"/>
          <w:sz w:val="32"/>
          <w:szCs w:val="32"/>
        </w:rPr>
        <w:t>3.2019年江西省级工程研究中心申请表</w:t>
      </w:r>
    </w:p>
    <w:p w:rsidR="00CF1BC9" w:rsidRDefault="00CF1BC9" w:rsidP="00CF1BC9">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p>
    <w:p w:rsidR="00CF1BC9" w:rsidRDefault="00CF1BC9" w:rsidP="00CF1BC9">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p>
    <w:p w:rsidR="00CF1BC9" w:rsidRDefault="00CF1BC9" w:rsidP="00CF1BC9">
      <w:pPr>
        <w:widowControl/>
        <w:shd w:val="clear" w:color="auto" w:fill="FFFFFF"/>
        <w:adjustRightInd w:val="0"/>
        <w:snapToGrid w:val="0"/>
        <w:spacing w:line="540" w:lineRule="atLeast"/>
        <w:ind w:firstLine="645"/>
        <w:rPr>
          <w:rFonts w:ascii="仿宋_GB2312" w:eastAsia="仿宋_GB2312" w:hAnsi="微软雅黑" w:cs="宋体" w:hint="eastAsia"/>
          <w:kern w:val="0"/>
          <w:sz w:val="32"/>
          <w:szCs w:val="32"/>
        </w:rPr>
      </w:pPr>
      <w:bookmarkStart w:id="0" w:name="_GoBack"/>
      <w:bookmarkEnd w:id="0"/>
    </w:p>
    <w:p w:rsidR="00CF1BC9" w:rsidRPr="000065FB" w:rsidRDefault="00CF1BC9" w:rsidP="000065FB">
      <w:pPr>
        <w:widowControl/>
        <w:shd w:val="clear" w:color="auto" w:fill="FFFFFF"/>
        <w:adjustRightInd w:val="0"/>
        <w:snapToGrid w:val="0"/>
        <w:spacing w:line="540" w:lineRule="atLeast"/>
        <w:ind w:firstLine="945"/>
        <w:rPr>
          <w:rFonts w:ascii="仿宋_GB2312" w:eastAsia="仿宋_GB2312" w:hAnsi="微软雅黑" w:cs="宋体" w:hint="eastAsia"/>
          <w:kern w:val="0"/>
          <w:sz w:val="32"/>
          <w:szCs w:val="32"/>
        </w:rPr>
      </w:pPr>
    </w:p>
    <w:p w:rsidR="000065FB" w:rsidRPr="000065FB" w:rsidRDefault="000065FB" w:rsidP="000065FB">
      <w:pPr>
        <w:widowControl/>
        <w:shd w:val="clear" w:color="auto" w:fill="FFFFFF"/>
        <w:adjustRightInd w:val="0"/>
        <w:snapToGrid w:val="0"/>
        <w:spacing w:line="540" w:lineRule="atLeast"/>
        <w:ind w:firstLine="645"/>
        <w:rPr>
          <w:rFonts w:ascii="仿宋_GB2312" w:eastAsia="仿宋_GB2312" w:hAnsi="微软雅黑" w:cs="宋体" w:hint="eastAsia"/>
          <w:kern w:val="0"/>
          <w:szCs w:val="21"/>
        </w:rPr>
      </w:pPr>
      <w:r w:rsidRPr="000065FB">
        <w:rPr>
          <w:rFonts w:ascii="仿宋_GB2312" w:eastAsia="仿宋_GB2312" w:hAnsi="微软雅黑" w:cs="宋体" w:hint="eastAsia"/>
          <w:kern w:val="0"/>
          <w:sz w:val="32"/>
          <w:szCs w:val="32"/>
        </w:rPr>
        <w:t>                            </w:t>
      </w:r>
      <w:r w:rsidRPr="000065FB">
        <w:rPr>
          <w:rFonts w:ascii="仿宋_GB2312" w:eastAsia="仿宋_GB2312" w:hAnsi="微软雅黑" w:cs="宋体" w:hint="eastAsia"/>
          <w:kern w:val="0"/>
          <w:sz w:val="32"/>
          <w:szCs w:val="32"/>
        </w:rPr>
        <w:t xml:space="preserve"> 2019年6月19日</w:t>
      </w:r>
    </w:p>
    <w:p w:rsidR="000F3376" w:rsidRPr="000065FB" w:rsidRDefault="000F3376" w:rsidP="000065FB">
      <w:pPr>
        <w:adjustRightInd w:val="0"/>
        <w:snapToGrid w:val="0"/>
        <w:rPr>
          <w:rFonts w:ascii="仿宋_GB2312" w:eastAsia="仿宋_GB2312" w:hint="eastAsia"/>
        </w:rPr>
      </w:pPr>
    </w:p>
    <w:sectPr w:rsidR="000F3376" w:rsidRPr="000065FB" w:rsidSect="000065FB">
      <w:pgSz w:w="11906" w:h="16838"/>
      <w:pgMar w:top="2098"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FB"/>
    <w:rsid w:val="000065FB"/>
    <w:rsid w:val="00016E3B"/>
    <w:rsid w:val="00032C1F"/>
    <w:rsid w:val="00044ADE"/>
    <w:rsid w:val="0008650B"/>
    <w:rsid w:val="00090389"/>
    <w:rsid w:val="000B2188"/>
    <w:rsid w:val="000F3376"/>
    <w:rsid w:val="00196324"/>
    <w:rsid w:val="002F0FBA"/>
    <w:rsid w:val="003126DA"/>
    <w:rsid w:val="003D1DB5"/>
    <w:rsid w:val="00430B3F"/>
    <w:rsid w:val="0046607B"/>
    <w:rsid w:val="004F06B8"/>
    <w:rsid w:val="00520561"/>
    <w:rsid w:val="00545664"/>
    <w:rsid w:val="00560E0D"/>
    <w:rsid w:val="00665FD9"/>
    <w:rsid w:val="00675AEE"/>
    <w:rsid w:val="006A0CB2"/>
    <w:rsid w:val="006A19DB"/>
    <w:rsid w:val="006F7CEB"/>
    <w:rsid w:val="00710088"/>
    <w:rsid w:val="00777550"/>
    <w:rsid w:val="007B7172"/>
    <w:rsid w:val="007C300B"/>
    <w:rsid w:val="007E6704"/>
    <w:rsid w:val="00844AA9"/>
    <w:rsid w:val="008745EF"/>
    <w:rsid w:val="0090756D"/>
    <w:rsid w:val="00925CCD"/>
    <w:rsid w:val="00934BB8"/>
    <w:rsid w:val="00983C65"/>
    <w:rsid w:val="00985738"/>
    <w:rsid w:val="009B0497"/>
    <w:rsid w:val="009B6B96"/>
    <w:rsid w:val="00A124F9"/>
    <w:rsid w:val="00A64D6E"/>
    <w:rsid w:val="00A9725C"/>
    <w:rsid w:val="00AA7E12"/>
    <w:rsid w:val="00AE5B80"/>
    <w:rsid w:val="00B06167"/>
    <w:rsid w:val="00B25CC6"/>
    <w:rsid w:val="00B5010B"/>
    <w:rsid w:val="00B74E39"/>
    <w:rsid w:val="00BA42E4"/>
    <w:rsid w:val="00BD4588"/>
    <w:rsid w:val="00BE5777"/>
    <w:rsid w:val="00BF51E2"/>
    <w:rsid w:val="00C07FC5"/>
    <w:rsid w:val="00C34600"/>
    <w:rsid w:val="00C37BAF"/>
    <w:rsid w:val="00C94492"/>
    <w:rsid w:val="00CA7D6D"/>
    <w:rsid w:val="00CE42C9"/>
    <w:rsid w:val="00CF1BC9"/>
    <w:rsid w:val="00DE183B"/>
    <w:rsid w:val="00E97A2E"/>
    <w:rsid w:val="00EE2645"/>
    <w:rsid w:val="00F0367C"/>
    <w:rsid w:val="00F11274"/>
    <w:rsid w:val="00F27FB6"/>
    <w:rsid w:val="00F32FA2"/>
    <w:rsid w:val="00F80D11"/>
    <w:rsid w:val="00FB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5FB"/>
    <w:rPr>
      <w:sz w:val="18"/>
      <w:szCs w:val="18"/>
    </w:rPr>
  </w:style>
  <w:style w:type="character" w:customStyle="1" w:styleId="Char">
    <w:name w:val="批注框文本 Char"/>
    <w:basedOn w:val="a0"/>
    <w:link w:val="a3"/>
    <w:uiPriority w:val="99"/>
    <w:semiHidden/>
    <w:rsid w:val="000065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65FB"/>
    <w:rPr>
      <w:sz w:val="18"/>
      <w:szCs w:val="18"/>
    </w:rPr>
  </w:style>
  <w:style w:type="character" w:customStyle="1" w:styleId="Char">
    <w:name w:val="批注框文本 Char"/>
    <w:basedOn w:val="a0"/>
    <w:link w:val="a3"/>
    <w:uiPriority w:val="99"/>
    <w:semiHidden/>
    <w:rsid w:val="000065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910">
      <w:bodyDiv w:val="1"/>
      <w:marLeft w:val="0"/>
      <w:marRight w:val="0"/>
      <w:marTop w:val="0"/>
      <w:marBottom w:val="0"/>
      <w:divBdr>
        <w:top w:val="none" w:sz="0" w:space="0" w:color="auto"/>
        <w:left w:val="none" w:sz="0" w:space="0" w:color="auto"/>
        <w:bottom w:val="none" w:sz="0" w:space="0" w:color="auto"/>
        <w:right w:val="none" w:sz="0" w:space="0" w:color="auto"/>
      </w:divBdr>
      <w:divsChild>
        <w:div w:id="1220629730">
          <w:marLeft w:val="0"/>
          <w:marRight w:val="0"/>
          <w:marTop w:val="0"/>
          <w:marBottom w:val="0"/>
          <w:divBdr>
            <w:top w:val="none" w:sz="0" w:space="0" w:color="auto"/>
            <w:left w:val="none" w:sz="0" w:space="0" w:color="auto"/>
            <w:bottom w:val="none" w:sz="0" w:space="0" w:color="auto"/>
            <w:right w:val="none" w:sz="0" w:space="0" w:color="auto"/>
          </w:divBdr>
          <w:divsChild>
            <w:div w:id="1401292335">
              <w:marLeft w:val="0"/>
              <w:marRight w:val="0"/>
              <w:marTop w:val="0"/>
              <w:marBottom w:val="0"/>
              <w:divBdr>
                <w:top w:val="none" w:sz="0" w:space="0" w:color="auto"/>
                <w:left w:val="none" w:sz="0" w:space="0" w:color="auto"/>
                <w:bottom w:val="none" w:sz="0" w:space="0" w:color="auto"/>
                <w:right w:val="none" w:sz="0" w:space="0" w:color="auto"/>
              </w:divBdr>
              <w:divsChild>
                <w:div w:id="715618511">
                  <w:marLeft w:val="0"/>
                  <w:marRight w:val="0"/>
                  <w:marTop w:val="0"/>
                  <w:marBottom w:val="0"/>
                  <w:divBdr>
                    <w:top w:val="none" w:sz="0" w:space="0" w:color="auto"/>
                    <w:left w:val="none" w:sz="0" w:space="0" w:color="auto"/>
                    <w:bottom w:val="none" w:sz="0" w:space="0" w:color="auto"/>
                    <w:right w:val="none" w:sz="0" w:space="0" w:color="auto"/>
                  </w:divBdr>
                  <w:divsChild>
                    <w:div w:id="1274438127">
                      <w:marLeft w:val="0"/>
                      <w:marRight w:val="0"/>
                      <w:marTop w:val="0"/>
                      <w:marBottom w:val="0"/>
                      <w:divBdr>
                        <w:top w:val="none" w:sz="0" w:space="0" w:color="auto"/>
                        <w:left w:val="none" w:sz="0" w:space="0" w:color="auto"/>
                        <w:bottom w:val="none" w:sz="0" w:space="0" w:color="auto"/>
                        <w:right w:val="none" w:sz="0" w:space="0" w:color="auto"/>
                      </w:divBdr>
                      <w:divsChild>
                        <w:div w:id="404765478">
                          <w:marLeft w:val="0"/>
                          <w:marRight w:val="0"/>
                          <w:marTop w:val="0"/>
                          <w:marBottom w:val="300"/>
                          <w:divBdr>
                            <w:top w:val="none" w:sz="0" w:space="0" w:color="auto"/>
                            <w:left w:val="none" w:sz="0" w:space="0" w:color="auto"/>
                            <w:bottom w:val="none" w:sz="0" w:space="0" w:color="auto"/>
                            <w:right w:val="none" w:sz="0" w:space="0" w:color="auto"/>
                          </w:divBdr>
                          <w:divsChild>
                            <w:div w:id="12362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157</Words>
  <Characters>899</Characters>
  <Application>Microsoft Office Word</Application>
  <DocSecurity>0</DocSecurity>
  <Lines>7</Lines>
  <Paragraphs>2</Paragraphs>
  <ScaleCrop>false</ScaleCrop>
  <Company>P R C</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2019-07-05T07:32:00Z</dcterms:created>
  <dcterms:modified xsi:type="dcterms:W3CDTF">2019-07-05T07:38:00Z</dcterms:modified>
</cp:coreProperties>
</file>