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367" w:rsidRPr="00281367" w:rsidRDefault="00281367" w:rsidP="00281367">
      <w:pPr>
        <w:widowControl/>
        <w:shd w:val="clear" w:color="auto" w:fill="FFFFFF"/>
        <w:spacing w:after="210"/>
        <w:jc w:val="left"/>
        <w:outlineLvl w:val="0"/>
        <w:rPr>
          <w:rFonts w:ascii="Microsoft YaHei UI" w:eastAsia="Microsoft YaHei UI" w:hAnsi="Microsoft YaHei UI" w:cs="宋体"/>
          <w:spacing w:val="8"/>
          <w:kern w:val="36"/>
          <w:sz w:val="33"/>
          <w:szCs w:val="33"/>
        </w:rPr>
      </w:pPr>
      <w:r w:rsidRPr="00281367">
        <w:rPr>
          <w:rFonts w:ascii="Microsoft YaHei UI" w:eastAsia="Microsoft YaHei UI" w:hAnsi="Microsoft YaHei UI" w:cs="宋体" w:hint="eastAsia"/>
          <w:spacing w:val="8"/>
          <w:kern w:val="36"/>
          <w:sz w:val="33"/>
          <w:szCs w:val="33"/>
        </w:rPr>
        <w:t>2023年南昌市经济社会发展重大招标课题招标公告</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bookmarkStart w:id="0" w:name="_GoBack"/>
      <w:bookmarkEnd w:id="0"/>
      <w:r w:rsidRPr="00281367">
        <w:rPr>
          <w:rFonts w:ascii="Microsoft YaHei UI" w:eastAsia="Microsoft YaHei UI" w:hAnsi="Microsoft YaHei UI" w:cs="宋体" w:hint="eastAsia"/>
          <w:spacing w:val="9"/>
          <w:kern w:val="0"/>
          <w:sz w:val="24"/>
          <w:szCs w:val="24"/>
        </w:rPr>
        <w:t>为深入贯彻落实习近平新时代中国特色社会主义思想和党的二十大精神，着力推出具有创新性、可行性和可操作性的应用对策研究成果，更好地为市委、市政府科学决策服务。中共南昌市委宣传部和南昌市社会科学界联合会坚持以问题为导向，紧紧围绕深入实施强省会战略和“</w:t>
      </w:r>
      <w:proofErr w:type="gramStart"/>
      <w:r w:rsidRPr="00281367">
        <w:rPr>
          <w:rFonts w:ascii="Microsoft YaHei UI" w:eastAsia="Microsoft YaHei UI" w:hAnsi="Microsoft YaHei UI" w:cs="宋体" w:hint="eastAsia"/>
          <w:spacing w:val="9"/>
          <w:kern w:val="0"/>
          <w:sz w:val="24"/>
          <w:szCs w:val="24"/>
        </w:rPr>
        <w:t>一</w:t>
      </w:r>
      <w:proofErr w:type="gramEnd"/>
      <w:r w:rsidRPr="00281367">
        <w:rPr>
          <w:rFonts w:ascii="Microsoft YaHei UI" w:eastAsia="Microsoft YaHei UI" w:hAnsi="Microsoft YaHei UI" w:cs="宋体" w:hint="eastAsia"/>
          <w:spacing w:val="9"/>
          <w:kern w:val="0"/>
          <w:sz w:val="24"/>
          <w:szCs w:val="24"/>
        </w:rPr>
        <w:t>枢纽四中心”的发展定位，共同设立2023年南昌市经济社会发展重大招标课题（各招标课题均纳入江西省社会科学一般规划项目），面向全国公开招标。现将有关事项公告如下：</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b/>
          <w:bCs/>
          <w:spacing w:val="9"/>
          <w:kern w:val="0"/>
          <w:sz w:val="26"/>
          <w:szCs w:val="26"/>
        </w:rPr>
        <w:t>一、招标课题</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1.突出特色优势加快构建南昌现代化产业体系研究</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2.深入实施强省会战略提升南昌集聚能力研究</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3.南昌“流量”变“留量”、“创红”到“长红”对策研究</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4.南昌地方文化内涵及特征研究</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5.补齐“短板”，持续优化南昌营商环境研究</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b/>
          <w:bCs/>
          <w:spacing w:val="9"/>
          <w:kern w:val="0"/>
          <w:sz w:val="26"/>
          <w:szCs w:val="26"/>
        </w:rPr>
        <w:t>二、投标课题条件</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1.坚持以习近平新时代中国特色社会主义思想为指导，把握战略高度、理论深度、实际用度，强化问题意识、创新意识和对策意识，努力提高研究成果的针对性、前瞻性、指导性和可操作性。</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2.实行课题组负责</w:t>
      </w:r>
      <w:proofErr w:type="gramStart"/>
      <w:r w:rsidRPr="00281367">
        <w:rPr>
          <w:rFonts w:ascii="Microsoft YaHei UI" w:eastAsia="Microsoft YaHei UI" w:hAnsi="Microsoft YaHei UI" w:cs="宋体" w:hint="eastAsia"/>
          <w:spacing w:val="9"/>
          <w:kern w:val="0"/>
          <w:sz w:val="26"/>
          <w:szCs w:val="26"/>
        </w:rPr>
        <w:t>人制</w:t>
      </w:r>
      <w:proofErr w:type="gramEnd"/>
      <w:r w:rsidRPr="00281367">
        <w:rPr>
          <w:rFonts w:ascii="Microsoft YaHei UI" w:eastAsia="Microsoft YaHei UI" w:hAnsi="Microsoft YaHei UI" w:cs="宋体" w:hint="eastAsia"/>
          <w:spacing w:val="9"/>
          <w:kern w:val="0"/>
          <w:sz w:val="26"/>
          <w:szCs w:val="26"/>
        </w:rPr>
        <w:t>。每项课题只设一名课题负责人。课题组负责人必须具有较高的业务素质和组织能力，具有副高以上高级职称或正县级以上行政职务，能担负实质性的研究工作，且没有江西省省级在</w:t>
      </w:r>
      <w:proofErr w:type="gramStart"/>
      <w:r w:rsidRPr="00281367">
        <w:rPr>
          <w:rFonts w:ascii="Microsoft YaHei UI" w:eastAsia="Microsoft YaHei UI" w:hAnsi="Microsoft YaHei UI" w:cs="宋体" w:hint="eastAsia"/>
          <w:spacing w:val="9"/>
          <w:kern w:val="0"/>
          <w:sz w:val="26"/>
          <w:szCs w:val="26"/>
        </w:rPr>
        <w:t>研</w:t>
      </w:r>
      <w:proofErr w:type="gramEnd"/>
      <w:r w:rsidRPr="00281367">
        <w:rPr>
          <w:rFonts w:ascii="Microsoft YaHei UI" w:eastAsia="Microsoft YaHei UI" w:hAnsi="Microsoft YaHei UI" w:cs="宋体" w:hint="eastAsia"/>
          <w:spacing w:val="9"/>
          <w:kern w:val="0"/>
          <w:sz w:val="26"/>
          <w:szCs w:val="26"/>
        </w:rPr>
        <w:t>项目。课题组应由专家学者和与课题研究方向紧密相关的地方党</w:t>
      </w:r>
      <w:r w:rsidRPr="00281367">
        <w:rPr>
          <w:rFonts w:ascii="Microsoft YaHei UI" w:eastAsia="Microsoft YaHei UI" w:hAnsi="Microsoft YaHei UI" w:cs="宋体" w:hint="eastAsia"/>
          <w:spacing w:val="9"/>
          <w:kern w:val="0"/>
          <w:sz w:val="26"/>
          <w:szCs w:val="26"/>
        </w:rPr>
        <w:lastRenderedPageBreak/>
        <w:t>政部门工作人员共同组成，并在相关研究领域具有一定的学术成就和研究成果。</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3.课题组应依托课题责任单位，责任单位应为课题研究工作提供必要条件。</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4.本次重大招标课题不受理自选课题的投标。</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b/>
          <w:bCs/>
          <w:spacing w:val="9"/>
          <w:kern w:val="0"/>
          <w:sz w:val="26"/>
          <w:szCs w:val="26"/>
        </w:rPr>
        <w:t>三、课题申报和时间要求</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1.本次课题招标公告将在南昌日报、“南昌社科”</w:t>
      </w:r>
      <w:proofErr w:type="gramStart"/>
      <w:r w:rsidRPr="00281367">
        <w:rPr>
          <w:rFonts w:ascii="Microsoft YaHei UI" w:eastAsia="Microsoft YaHei UI" w:hAnsi="Microsoft YaHei UI" w:cs="宋体" w:hint="eastAsia"/>
          <w:spacing w:val="9"/>
          <w:kern w:val="0"/>
          <w:sz w:val="26"/>
          <w:szCs w:val="26"/>
        </w:rPr>
        <w:t>微信公众号</w:t>
      </w:r>
      <w:proofErr w:type="gramEnd"/>
      <w:r w:rsidRPr="00281367">
        <w:rPr>
          <w:rFonts w:ascii="Microsoft YaHei UI" w:eastAsia="Microsoft YaHei UI" w:hAnsi="Microsoft YaHei UI" w:cs="宋体" w:hint="eastAsia"/>
          <w:spacing w:val="9"/>
          <w:kern w:val="0"/>
          <w:sz w:val="26"/>
          <w:szCs w:val="26"/>
        </w:rPr>
        <w:t>等媒体正式公布；课题申报自本公告发布之日起开始受理。</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2.投标方关注“南昌社科”</w:t>
      </w:r>
      <w:proofErr w:type="gramStart"/>
      <w:r w:rsidRPr="00281367">
        <w:rPr>
          <w:rFonts w:ascii="Microsoft YaHei UI" w:eastAsia="Microsoft YaHei UI" w:hAnsi="Microsoft YaHei UI" w:cs="宋体" w:hint="eastAsia"/>
          <w:spacing w:val="9"/>
          <w:kern w:val="0"/>
          <w:sz w:val="26"/>
          <w:szCs w:val="26"/>
        </w:rPr>
        <w:t>微信公众号</w:t>
      </w:r>
      <w:proofErr w:type="gramEnd"/>
      <w:r w:rsidRPr="00281367">
        <w:rPr>
          <w:rFonts w:ascii="Microsoft YaHei UI" w:eastAsia="Microsoft YaHei UI" w:hAnsi="Microsoft YaHei UI" w:cs="宋体" w:hint="eastAsia"/>
          <w:spacing w:val="9"/>
          <w:kern w:val="0"/>
          <w:sz w:val="26"/>
          <w:szCs w:val="26"/>
        </w:rPr>
        <w:t>下载《重大招标课题申请书》及活页、项目汇总表等申报材料。</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3.课题申报截止时间为2023年7月15日，逾期</w:t>
      </w:r>
      <w:proofErr w:type="gramStart"/>
      <w:r w:rsidRPr="00281367">
        <w:rPr>
          <w:rFonts w:ascii="Microsoft YaHei UI" w:eastAsia="Microsoft YaHei UI" w:hAnsi="Microsoft YaHei UI" w:cs="宋体" w:hint="eastAsia"/>
          <w:spacing w:val="9"/>
          <w:kern w:val="0"/>
          <w:sz w:val="26"/>
          <w:szCs w:val="26"/>
        </w:rPr>
        <w:t>不</w:t>
      </w:r>
      <w:proofErr w:type="gramEnd"/>
      <w:r w:rsidRPr="00281367">
        <w:rPr>
          <w:rFonts w:ascii="Microsoft YaHei UI" w:eastAsia="Microsoft YaHei UI" w:hAnsi="Microsoft YaHei UI" w:cs="宋体" w:hint="eastAsia"/>
          <w:spacing w:val="9"/>
          <w:kern w:val="0"/>
          <w:sz w:val="26"/>
          <w:szCs w:val="26"/>
        </w:rPr>
        <w:t>候。投标方须以计算机填写投标课题材料。申报材料为：《重大招标课题申请书》及活页，一式10份，以上材料用A3纸双面印制中缝装订；课题汇总表由申报单位科研管理部门填写，纸质材料和电子文档统一报送南昌市社科联办公室。</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4.中标课题将在南昌日报、“南昌社科”</w:t>
      </w:r>
      <w:proofErr w:type="gramStart"/>
      <w:r w:rsidRPr="00281367">
        <w:rPr>
          <w:rFonts w:ascii="Microsoft YaHei UI" w:eastAsia="Microsoft YaHei UI" w:hAnsi="Microsoft YaHei UI" w:cs="宋体" w:hint="eastAsia"/>
          <w:spacing w:val="9"/>
          <w:kern w:val="0"/>
          <w:sz w:val="26"/>
          <w:szCs w:val="26"/>
        </w:rPr>
        <w:t>微信公众号</w:t>
      </w:r>
      <w:proofErr w:type="gramEnd"/>
      <w:r w:rsidRPr="00281367">
        <w:rPr>
          <w:rFonts w:ascii="Microsoft YaHei UI" w:eastAsia="Microsoft YaHei UI" w:hAnsi="Microsoft YaHei UI" w:cs="宋体" w:hint="eastAsia"/>
          <w:spacing w:val="9"/>
          <w:kern w:val="0"/>
          <w:sz w:val="26"/>
          <w:szCs w:val="26"/>
        </w:rPr>
        <w:t>等媒体正式公布。</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b/>
          <w:bCs/>
          <w:spacing w:val="9"/>
          <w:kern w:val="0"/>
          <w:sz w:val="26"/>
          <w:szCs w:val="26"/>
        </w:rPr>
        <w:t>四、资助经费</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为提高课题研究成果质量，2023年南昌市经济社会发展重大招标课题资助经费实行浮动资助。</w:t>
      </w:r>
      <w:proofErr w:type="gramStart"/>
      <w:r w:rsidRPr="00281367">
        <w:rPr>
          <w:rFonts w:ascii="Microsoft YaHei UI" w:eastAsia="Microsoft YaHei UI" w:hAnsi="Microsoft YaHei UI" w:cs="宋体" w:hint="eastAsia"/>
          <w:spacing w:val="9"/>
          <w:kern w:val="0"/>
          <w:sz w:val="26"/>
          <w:szCs w:val="26"/>
        </w:rPr>
        <w:t>按照结项成果</w:t>
      </w:r>
      <w:proofErr w:type="gramEnd"/>
      <w:r w:rsidRPr="00281367">
        <w:rPr>
          <w:rFonts w:ascii="Microsoft YaHei UI" w:eastAsia="Microsoft YaHei UI" w:hAnsi="Microsoft YaHei UI" w:cs="宋体" w:hint="eastAsia"/>
          <w:spacing w:val="9"/>
          <w:kern w:val="0"/>
          <w:sz w:val="26"/>
          <w:szCs w:val="26"/>
        </w:rPr>
        <w:t>标准分为优秀、良好和合格三个等级，其中优秀等级资助经费为12万元，良好等级资助经费为9万元，合格等级资助经费为6万元。（</w:t>
      </w:r>
      <w:proofErr w:type="gramStart"/>
      <w:r w:rsidRPr="00281367">
        <w:rPr>
          <w:rFonts w:ascii="Microsoft YaHei UI" w:eastAsia="Microsoft YaHei UI" w:hAnsi="Microsoft YaHei UI" w:cs="宋体" w:hint="eastAsia"/>
          <w:spacing w:val="9"/>
          <w:kern w:val="0"/>
          <w:sz w:val="26"/>
          <w:szCs w:val="26"/>
        </w:rPr>
        <w:t>结项成果</w:t>
      </w:r>
      <w:proofErr w:type="gramEnd"/>
      <w:r w:rsidRPr="00281367">
        <w:rPr>
          <w:rFonts w:ascii="Microsoft YaHei UI" w:eastAsia="Microsoft YaHei UI" w:hAnsi="Microsoft YaHei UI" w:cs="宋体" w:hint="eastAsia"/>
          <w:spacing w:val="9"/>
          <w:kern w:val="0"/>
          <w:sz w:val="26"/>
          <w:szCs w:val="26"/>
        </w:rPr>
        <w:t>等级评判标准见《南昌市经济社会发展重大招标课题管理办法》）</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b/>
          <w:bCs/>
          <w:spacing w:val="9"/>
          <w:kern w:val="0"/>
          <w:sz w:val="26"/>
          <w:szCs w:val="26"/>
        </w:rPr>
        <w:lastRenderedPageBreak/>
        <w:t>五、评审原则及项目成果形式</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1.课题评审实行公开、公平、择优的原则，通过专家组会议评审立项。</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2.课题成果形式主要为对策性研究报告，须在2024年6月30日前完成。</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b/>
          <w:bCs/>
          <w:spacing w:val="9"/>
          <w:kern w:val="0"/>
          <w:sz w:val="26"/>
          <w:szCs w:val="26"/>
        </w:rPr>
        <w:t>六、联系机构和联系方式</w:t>
      </w:r>
    </w:p>
    <w:p w:rsidR="00281367" w:rsidRPr="00281367" w:rsidRDefault="00281367" w:rsidP="00281367">
      <w:pPr>
        <w:widowControl/>
        <w:shd w:val="clear" w:color="auto" w:fill="FFFFFF"/>
        <w:spacing w:line="384" w:lineRule="atLeast"/>
        <w:ind w:firstLine="480"/>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6"/>
          <w:szCs w:val="26"/>
        </w:rPr>
        <w:t>南昌市社科联办公室，联系电话：83885779、18779199521， 联系人：罗思越，电子邮箱：ncskylsy@163.com，地址：南昌市</w:t>
      </w:r>
      <w:proofErr w:type="gramStart"/>
      <w:r w:rsidRPr="00281367">
        <w:rPr>
          <w:rFonts w:ascii="Microsoft YaHei UI" w:eastAsia="Microsoft YaHei UI" w:hAnsi="Microsoft YaHei UI" w:cs="宋体" w:hint="eastAsia"/>
          <w:spacing w:val="9"/>
          <w:kern w:val="0"/>
          <w:sz w:val="26"/>
          <w:szCs w:val="26"/>
        </w:rPr>
        <w:t>红谷滩区红谷大厦</w:t>
      </w:r>
      <w:proofErr w:type="gramEnd"/>
      <w:r w:rsidRPr="00281367">
        <w:rPr>
          <w:rFonts w:ascii="Microsoft YaHei UI" w:eastAsia="Microsoft YaHei UI" w:hAnsi="Microsoft YaHei UI" w:cs="宋体" w:hint="eastAsia"/>
          <w:spacing w:val="9"/>
          <w:kern w:val="0"/>
          <w:sz w:val="26"/>
          <w:szCs w:val="26"/>
        </w:rPr>
        <w:t>A座317室。</w:t>
      </w:r>
    </w:p>
    <w:p w:rsidR="00281367" w:rsidRPr="00281367" w:rsidRDefault="00281367" w:rsidP="00281367">
      <w:pPr>
        <w:widowControl/>
        <w:shd w:val="clear" w:color="auto" w:fill="FFFFFF"/>
        <w:rPr>
          <w:rFonts w:ascii="Microsoft YaHei UI" w:eastAsia="Microsoft YaHei UI" w:hAnsi="Microsoft YaHei UI" w:cs="宋体" w:hint="eastAsia"/>
          <w:spacing w:val="8"/>
          <w:kern w:val="0"/>
          <w:sz w:val="24"/>
          <w:szCs w:val="24"/>
        </w:rPr>
      </w:pPr>
      <w:r w:rsidRPr="00281367">
        <w:rPr>
          <w:rFonts w:ascii="Microsoft YaHei UI" w:eastAsia="Microsoft YaHei UI" w:hAnsi="Microsoft YaHei UI" w:cs="宋体" w:hint="eastAsia"/>
          <w:spacing w:val="9"/>
          <w:kern w:val="0"/>
          <w:sz w:val="24"/>
          <w:szCs w:val="24"/>
        </w:rPr>
        <w:t>中共南昌市委宣传部 南昌市社会科学界联合会2023年6月25日</w:t>
      </w:r>
    </w:p>
    <w:p w:rsidR="00E25A25" w:rsidRPr="00281367" w:rsidRDefault="00E25A25"/>
    <w:sectPr w:rsidR="00E25A25" w:rsidRPr="002813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3F2"/>
    <w:rsid w:val="001F63F2"/>
    <w:rsid w:val="00281367"/>
    <w:rsid w:val="00E2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EF7F"/>
  <w15:chartTrackingRefBased/>
  <w15:docId w15:val="{0AF8CB91-DDEF-47D1-9855-F14FC272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28136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81367"/>
    <w:rPr>
      <w:rFonts w:ascii="宋体" w:eastAsia="宋体" w:hAnsi="宋体" w:cs="宋体"/>
      <w:b/>
      <w:bCs/>
      <w:kern w:val="36"/>
      <w:sz w:val="48"/>
      <w:szCs w:val="48"/>
    </w:rPr>
  </w:style>
  <w:style w:type="character" w:customStyle="1" w:styleId="richmediameta">
    <w:name w:val="rich_media_meta"/>
    <w:basedOn w:val="a0"/>
    <w:rsid w:val="00281367"/>
  </w:style>
  <w:style w:type="character" w:styleId="a3">
    <w:name w:val="Hyperlink"/>
    <w:basedOn w:val="a0"/>
    <w:uiPriority w:val="99"/>
    <w:semiHidden/>
    <w:unhideWhenUsed/>
    <w:rsid w:val="00281367"/>
    <w:rPr>
      <w:color w:val="0000FF"/>
      <w:u w:val="single"/>
    </w:rPr>
  </w:style>
  <w:style w:type="character" w:styleId="a4">
    <w:name w:val="Emphasis"/>
    <w:basedOn w:val="a0"/>
    <w:uiPriority w:val="20"/>
    <w:qFormat/>
    <w:rsid w:val="00281367"/>
    <w:rPr>
      <w:i/>
      <w:iCs/>
    </w:rPr>
  </w:style>
  <w:style w:type="paragraph" w:styleId="a5">
    <w:name w:val="Normal (Web)"/>
    <w:basedOn w:val="a"/>
    <w:uiPriority w:val="99"/>
    <w:semiHidden/>
    <w:unhideWhenUsed/>
    <w:rsid w:val="0028136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813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729540">
      <w:bodyDiv w:val="1"/>
      <w:marLeft w:val="0"/>
      <w:marRight w:val="0"/>
      <w:marTop w:val="0"/>
      <w:marBottom w:val="0"/>
      <w:divBdr>
        <w:top w:val="none" w:sz="0" w:space="0" w:color="auto"/>
        <w:left w:val="none" w:sz="0" w:space="0" w:color="auto"/>
        <w:bottom w:val="none" w:sz="0" w:space="0" w:color="auto"/>
        <w:right w:val="none" w:sz="0" w:space="0" w:color="auto"/>
      </w:divBdr>
      <w:divsChild>
        <w:div w:id="1055422522">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194</Words>
  <Characters>1107</Characters>
  <Application>Microsoft Office Word</Application>
  <DocSecurity>0</DocSecurity>
  <Lines>9</Lines>
  <Paragraphs>2</Paragraphs>
  <ScaleCrop>false</ScaleCrop>
  <Company>P R C</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2023-06-26T07:39:00Z</dcterms:created>
  <dcterms:modified xsi:type="dcterms:W3CDTF">2023-06-26T07:40:00Z</dcterms:modified>
</cp:coreProperties>
</file>