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sz w:val="24"/>
          <w:szCs w:val="24"/>
        </w:rPr>
      </w:pPr>
      <w:r>
        <w:rPr>
          <w:rFonts w:hint="eastAsia"/>
          <w:sz w:val="40"/>
          <w:szCs w:val="40"/>
        </w:rPr>
        <w:t>科研承诺书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《江西科技师范大学科研项目管理办法》的规定或《项目（课题）任务合同书》中的约定，不发生下列科研不端行为：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在职称、简历以及研究基础等方面提供虚假信息；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申报项目时与文件要求相违背的各类重复申报行为；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抄袭、剽窃他人科研成果；捏造或篡改科研数据；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不按时完成科研项目，违反科研经费管理等相关规定。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项目结题时未按上级管理文件和学校《科研项目管理办法》规定，提交相关结项材料；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其他科研不端行为。</w:t>
      </w:r>
    </w:p>
    <w:p>
      <w:pPr>
        <w:rPr>
          <w:rFonts w:hint="eastAsia"/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项目（课题）名称： </w:t>
      </w:r>
      <w:r>
        <w:rPr>
          <w:b/>
          <w:bCs/>
          <w:sz w:val="28"/>
          <w:szCs w:val="28"/>
        </w:rPr>
        <w:t xml:space="preserve">  </w:t>
      </w: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项目类别：</w:t>
      </w:r>
      <w:r>
        <w:rPr>
          <w:rFonts w:hint="eastAsia"/>
          <w:b/>
          <w:bCs/>
          <w:sz w:val="28"/>
          <w:szCs w:val="28"/>
          <w:lang w:val="en-US" w:eastAsia="zh-CN"/>
        </w:rPr>
        <w:t>2020年度教育部高校政治思想理论课教师研究专项</w:t>
      </w:r>
      <w:bookmarkStart w:id="0" w:name="_GoBack"/>
      <w:bookmarkEnd w:id="0"/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</w:t>
      </w:r>
      <w:r>
        <w:rPr>
          <w:rFonts w:hint="eastAsia"/>
          <w:b/>
          <w:bCs/>
          <w:sz w:val="28"/>
          <w:szCs w:val="28"/>
          <w:lang w:eastAsia="zh-CN"/>
        </w:rPr>
        <w:t>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1E4B"/>
    <w:multiLevelType w:val="multilevel"/>
    <w:tmpl w:val="37091E4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2F6696"/>
    <w:rsid w:val="500545B0"/>
    <w:rsid w:val="64EF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2020-07-02T01:50:08Z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2052-10.1.0.7388</vt:lpwstr>
  </property>
</Properties>
</file>