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ind w:left="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</w:rPr>
        <w:t>4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85" w:line="169" w:lineRule="auto"/>
        <w:ind w:right="1241"/>
        <w:jc w:val="center"/>
        <w:outlineLvl w:val="0"/>
        <w:rPr>
          <w:rFonts w:ascii="微软雅黑" w:hAnsi="微软雅黑" w:eastAsia="微软雅黑" w:cs="微软雅黑"/>
          <w:sz w:val="42"/>
          <w:szCs w:val="42"/>
        </w:rPr>
      </w:pPr>
      <w:r>
        <w:rPr>
          <w:rFonts w:hint="eastAsia" w:ascii="微软雅黑" w:hAnsi="微软雅黑" w:eastAsia="微软雅黑" w:cs="微软雅黑"/>
          <w:spacing w:val="2"/>
          <w:sz w:val="43"/>
          <w:szCs w:val="43"/>
          <w:lang w:val="en-US" w:eastAsia="zh-CN"/>
        </w:rPr>
        <w:t xml:space="preserve">    </w:t>
      </w:r>
      <w:bookmarkStart w:id="0" w:name="_GoBack"/>
      <w:r>
        <w:rPr>
          <w:rFonts w:ascii="微软雅黑" w:hAnsi="微软雅黑" w:eastAsia="微软雅黑" w:cs="微软雅黑"/>
          <w:spacing w:val="2"/>
          <w:sz w:val="43"/>
          <w:szCs w:val="43"/>
        </w:rPr>
        <w:t>2024年江西省教育厅科学技术项目</w:t>
      </w:r>
      <w:r>
        <w:rPr>
          <w:rFonts w:ascii="微软雅黑" w:hAnsi="微软雅黑" w:eastAsia="微软雅黑" w:cs="微软雅黑"/>
          <w:spacing w:val="9"/>
          <w:sz w:val="42"/>
          <w:szCs w:val="42"/>
        </w:rPr>
        <w:t>申报指南</w:t>
      </w:r>
    </w:p>
    <w:bookmarkEnd w:id="0"/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101" w:line="342" w:lineRule="auto"/>
        <w:ind w:left="6" w:firstLine="653"/>
      </w:pPr>
      <w:r>
        <w:rPr>
          <w:spacing w:val="24"/>
        </w:rPr>
        <w:t>江西省教育厅科学技术项目坚持自由探索和需求导向相结</w:t>
      </w:r>
      <w:r>
        <w:rPr>
          <w:spacing w:val="12"/>
        </w:rPr>
        <w:t xml:space="preserve"> </w:t>
      </w:r>
      <w:r>
        <w:rPr>
          <w:spacing w:val="11"/>
        </w:rPr>
        <w:t xml:space="preserve">合，强化应用牵引，围绕国家战略和我省“1269”行动计划等重 </w:t>
      </w:r>
      <w:r>
        <w:rPr>
          <w:spacing w:val="12"/>
        </w:rPr>
        <w:t>点产业发展需求部署，推动相关科学技术研究。对于不在指南重</w:t>
      </w:r>
      <w:r>
        <w:rPr>
          <w:spacing w:val="1"/>
        </w:rPr>
        <w:t xml:space="preserve"> </w:t>
      </w:r>
      <w:r>
        <w:rPr>
          <w:spacing w:val="12"/>
        </w:rPr>
        <w:t>点资助领域中的前沿问题和制约经济、社会、科技发展的关</w:t>
      </w:r>
      <w:r>
        <w:rPr>
          <w:spacing w:val="11"/>
        </w:rPr>
        <w:t>键科</w:t>
      </w:r>
      <w:r>
        <w:t xml:space="preserve"> </w:t>
      </w:r>
      <w:r>
        <w:rPr>
          <w:spacing w:val="3"/>
        </w:rPr>
        <w:t>学问题也将予以支持。</w:t>
      </w:r>
    </w:p>
    <w:p>
      <w:pPr>
        <w:spacing w:before="54" w:line="224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一、数理科学</w:t>
      </w:r>
    </w:p>
    <w:p>
      <w:pPr>
        <w:pStyle w:val="2"/>
        <w:spacing w:before="209" w:line="332" w:lineRule="auto"/>
        <w:ind w:left="39" w:right="9" w:firstLine="613"/>
      </w:pPr>
      <w:r>
        <w:rPr>
          <w:spacing w:val="12"/>
        </w:rPr>
        <w:t>聚焦数学、物理等基础学科领域的前沿理论</w:t>
      </w:r>
      <w:r>
        <w:rPr>
          <w:spacing w:val="11"/>
        </w:rPr>
        <w:t>问题和关键科学</w:t>
      </w:r>
      <w:r>
        <w:t xml:space="preserve"> </w:t>
      </w:r>
      <w:r>
        <w:rPr>
          <w:spacing w:val="3"/>
        </w:rPr>
        <w:t>问题，开展理论方法和应用的创新研究。</w:t>
      </w:r>
    </w:p>
    <w:p>
      <w:pPr>
        <w:spacing w:before="57" w:line="220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8"/>
          <w:sz w:val="31"/>
          <w:szCs w:val="31"/>
        </w:rPr>
        <w:t>（一）数学领域优先支持以下选题：</w:t>
      </w:r>
    </w:p>
    <w:p>
      <w:pPr>
        <w:pStyle w:val="2"/>
        <w:spacing w:before="214" w:line="332" w:lineRule="auto"/>
        <w:ind w:right="9" w:firstLine="663"/>
      </w:pPr>
      <w:r>
        <w:rPr>
          <w:spacing w:val="11"/>
        </w:rPr>
        <w:t>1.基础数学、计算数学、应用数学、运筹学与控制论、</w:t>
      </w:r>
      <w:r>
        <w:rPr>
          <w:spacing w:val="10"/>
        </w:rPr>
        <w:t>概率</w:t>
      </w:r>
      <w:r>
        <w:t xml:space="preserve"> </w:t>
      </w:r>
      <w:r>
        <w:rPr>
          <w:spacing w:val="5"/>
        </w:rPr>
        <w:t>论与数理统计等数学领域的理论与方法；</w:t>
      </w:r>
    </w:p>
    <w:p>
      <w:pPr>
        <w:pStyle w:val="2"/>
        <w:spacing w:before="56" w:line="337" w:lineRule="auto"/>
        <w:ind w:left="1" w:right="7" w:firstLine="654"/>
      </w:pPr>
      <w:r>
        <w:rPr>
          <w:spacing w:val="11"/>
        </w:rPr>
        <w:t>2.鼓励数学与物理、信息、材料、生命科学等其他学科的深</w:t>
      </w:r>
      <w:r>
        <w:rPr>
          <w:spacing w:val="6"/>
        </w:rPr>
        <w:t xml:space="preserve"> </w:t>
      </w:r>
      <w:r>
        <w:rPr>
          <w:spacing w:val="12"/>
        </w:rPr>
        <w:t>度交叉研究，鼓励面向人工智能、量子通信、脑科学、自动化控</w:t>
      </w:r>
      <w:r>
        <w:rPr>
          <w:spacing w:val="3"/>
        </w:rPr>
        <w:t xml:space="preserve"> </w:t>
      </w:r>
      <w:r>
        <w:rPr>
          <w:spacing w:val="7"/>
        </w:rPr>
        <w:t>制、数据处理、数控机床等实际问题的应用数学研究。</w:t>
      </w:r>
    </w:p>
    <w:p>
      <w:pPr>
        <w:spacing w:before="57" w:line="220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6"/>
          <w:sz w:val="31"/>
          <w:szCs w:val="31"/>
        </w:rPr>
        <w:t>（二）物理学领域优先支持以下选题：</w:t>
      </w:r>
    </w:p>
    <w:p>
      <w:pPr>
        <w:pStyle w:val="2"/>
        <w:spacing w:before="217" w:line="220" w:lineRule="auto"/>
        <w:ind w:right="9"/>
        <w:jc w:val="right"/>
      </w:pPr>
      <w:r>
        <w:rPr>
          <w:spacing w:val="11"/>
        </w:rPr>
        <w:t>1.动力学、流体力学、生物力学、物理力学；核技术及</w:t>
      </w:r>
      <w:r>
        <w:rPr>
          <w:spacing w:val="10"/>
        </w:rPr>
        <w:t>其应</w:t>
      </w:r>
    </w:p>
    <w:p>
      <w:pPr>
        <w:spacing w:line="220" w:lineRule="auto"/>
        <w:sectPr>
          <w:footerReference r:id="rId5" w:type="default"/>
          <w:pgSz w:w="11907" w:h="16839"/>
          <w:pgMar w:top="400" w:right="1431" w:bottom="1862" w:left="1445" w:header="0" w:footer="1587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left="9"/>
      </w:pPr>
      <w:r>
        <w:rPr>
          <w:spacing w:val="7"/>
        </w:rPr>
        <w:t>用；微纳光子学、光力学、表面等离激元学中的基础物理</w:t>
      </w:r>
      <w:r>
        <w:rPr>
          <w:spacing w:val="6"/>
        </w:rPr>
        <w:t>问题；</w:t>
      </w:r>
    </w:p>
    <w:p>
      <w:pPr>
        <w:pStyle w:val="2"/>
        <w:spacing w:before="214" w:line="331" w:lineRule="auto"/>
        <w:ind w:left="47" w:right="7" w:firstLine="615"/>
      </w:pPr>
      <w:r>
        <w:rPr>
          <w:spacing w:val="11"/>
        </w:rPr>
        <w:t>2.光场调控及其应用。鼓励开展光子学、光电子学中的前沿</w:t>
      </w:r>
      <w:r>
        <w:rPr>
          <w:spacing w:val="6"/>
        </w:rPr>
        <w:t xml:space="preserve"> </w:t>
      </w:r>
      <w:r>
        <w:rPr>
          <w:spacing w:val="5"/>
        </w:rPr>
        <w:t>问题以及相关交叉领域研究。</w:t>
      </w:r>
    </w:p>
    <w:p>
      <w:pPr>
        <w:spacing w:before="57" w:line="224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二、信息科学</w:t>
      </w:r>
    </w:p>
    <w:p>
      <w:pPr>
        <w:pStyle w:val="2"/>
        <w:spacing w:before="209" w:line="340" w:lineRule="auto"/>
        <w:ind w:right="6" w:firstLine="645"/>
      </w:pPr>
      <w:r>
        <w:rPr>
          <w:spacing w:val="12"/>
        </w:rPr>
        <w:t>基础软件、人工智能、大模型、新一代信息网络等方面的需</w:t>
      </w:r>
      <w:r>
        <w:rPr>
          <w:spacing w:val="8"/>
        </w:rPr>
        <w:t xml:space="preserve"> </w:t>
      </w:r>
      <w:r>
        <w:rPr>
          <w:spacing w:val="10"/>
        </w:rPr>
        <w:t>求，</w:t>
      </w:r>
      <w:r>
        <w:rPr>
          <w:spacing w:val="-81"/>
        </w:rPr>
        <w:t xml:space="preserve"> </w:t>
      </w:r>
      <w:r>
        <w:rPr>
          <w:spacing w:val="10"/>
        </w:rPr>
        <w:t>以及未来信息通讯领域关键科学问题，开展</w:t>
      </w:r>
      <w:r>
        <w:rPr>
          <w:spacing w:val="9"/>
        </w:rPr>
        <w:t>理论方法、技术</w:t>
      </w:r>
      <w:r>
        <w:t xml:space="preserve"> </w:t>
      </w:r>
      <w:r>
        <w:rPr>
          <w:spacing w:val="12"/>
        </w:rPr>
        <w:t>科学等方面的创新研究，促进基础研究成果走向应用。信息科学</w:t>
      </w:r>
      <w:r>
        <w:rPr>
          <w:spacing w:val="11"/>
        </w:rPr>
        <w:t xml:space="preserve"> </w:t>
      </w:r>
      <w:r>
        <w:rPr>
          <w:spacing w:val="3"/>
        </w:rPr>
        <w:t>领域优先支持以下选题：</w:t>
      </w:r>
    </w:p>
    <w:p>
      <w:pPr>
        <w:pStyle w:val="2"/>
        <w:spacing w:before="57" w:line="337" w:lineRule="auto"/>
        <w:ind w:left="30" w:firstLine="640"/>
        <w:jc w:val="both"/>
      </w:pPr>
      <w:r>
        <w:rPr>
          <w:spacing w:val="11"/>
        </w:rPr>
        <w:t>1.智能检测与故障诊断、智能仪器与装备、光电子器件、数</w:t>
      </w:r>
      <w:r>
        <w:rPr>
          <w:spacing w:val="6"/>
        </w:rPr>
        <w:t xml:space="preserve"> </w:t>
      </w:r>
      <w:r>
        <w:rPr>
          <w:spacing w:val="11"/>
        </w:rPr>
        <w:t>字产业、人工智能、量子科技、文化旅游、大健康、电路与系统</w:t>
      </w:r>
      <w:r>
        <w:rPr>
          <w:spacing w:val="10"/>
        </w:rPr>
        <w:t xml:space="preserve"> </w:t>
      </w:r>
      <w:r>
        <w:rPr>
          <w:spacing w:val="-4"/>
        </w:rPr>
        <w:t>中的设计和验证；</w:t>
      </w:r>
    </w:p>
    <w:p>
      <w:pPr>
        <w:pStyle w:val="2"/>
        <w:spacing w:before="57" w:line="220" w:lineRule="auto"/>
        <w:ind w:left="663"/>
      </w:pPr>
      <w:r>
        <w:rPr>
          <w:spacing w:val="8"/>
        </w:rPr>
        <w:t>2.太赫兹科学与技术、新型介质的电磁场与波的增强机理；</w:t>
      </w:r>
    </w:p>
    <w:p>
      <w:pPr>
        <w:pStyle w:val="2"/>
        <w:spacing w:before="214" w:line="342" w:lineRule="auto"/>
        <w:ind w:left="7" w:right="3" w:firstLine="668"/>
      </w:pPr>
      <w:r>
        <w:rPr>
          <w:spacing w:val="11"/>
        </w:rPr>
        <w:t>3.智能系统与人工智能安全、柔性显示技术、超算平</w:t>
      </w:r>
      <w:r>
        <w:rPr>
          <w:spacing w:val="10"/>
        </w:rPr>
        <w:t>台的工</w:t>
      </w:r>
      <w:r>
        <w:t xml:space="preserve"> </w:t>
      </w:r>
      <w:r>
        <w:rPr>
          <w:spacing w:val="12"/>
        </w:rPr>
        <w:t>业互联网大数据处理、复杂性科学与智能系统理论、机</w:t>
      </w:r>
      <w:r>
        <w:rPr>
          <w:spacing w:val="11"/>
        </w:rPr>
        <w:t>器学习、</w:t>
      </w:r>
      <w:r>
        <w:t xml:space="preserve"> </w:t>
      </w:r>
      <w:r>
        <w:rPr>
          <w:spacing w:val="12"/>
        </w:rPr>
        <w:t>机器感知与机器视觉、模式识别与数据挖掘、自然语言处理、知</w:t>
      </w:r>
      <w:r>
        <w:rPr>
          <w:spacing w:val="6"/>
        </w:rPr>
        <w:t xml:space="preserve"> </w:t>
      </w:r>
      <w:r>
        <w:rPr>
          <w:spacing w:val="12"/>
        </w:rPr>
        <w:t>识表示与处理、智能系统与人工智能安全、智能故障诊断、认知</w:t>
      </w:r>
      <w:r>
        <w:rPr>
          <w:spacing w:val="4"/>
        </w:rPr>
        <w:t xml:space="preserve"> </w:t>
      </w:r>
      <w:r>
        <w:rPr>
          <w:spacing w:val="7"/>
        </w:rPr>
        <w:t>与神经科学启发的人工智能等方向的理论与方法研究。</w:t>
      </w:r>
    </w:p>
    <w:p>
      <w:pPr>
        <w:pStyle w:val="2"/>
        <w:spacing w:before="57" w:line="340" w:lineRule="auto"/>
        <w:ind w:left="19" w:right="6" w:firstLine="641"/>
      </w:pPr>
      <w:r>
        <w:rPr>
          <w:spacing w:val="11"/>
        </w:rPr>
        <w:t>4.基于机器视觉、深度学习的目标检测、识别等算法与系统</w:t>
      </w:r>
      <w:r>
        <w:rPr>
          <w:spacing w:val="7"/>
        </w:rPr>
        <w:t xml:space="preserve"> </w:t>
      </w:r>
      <w:r>
        <w:rPr>
          <w:spacing w:val="12"/>
        </w:rPr>
        <w:t>开发研究；无人驾驶汽车惯导量产测试关键技</w:t>
      </w:r>
      <w:r>
        <w:rPr>
          <w:spacing w:val="11"/>
        </w:rPr>
        <w:t>术；智能制造人机</w:t>
      </w:r>
      <w:r>
        <w:t xml:space="preserve"> </w:t>
      </w:r>
      <w:r>
        <w:rPr>
          <w:spacing w:val="8"/>
        </w:rPr>
        <w:t>一体化技术； 新一代智能 X</w:t>
      </w:r>
      <w:r>
        <w:rPr>
          <w:spacing w:val="49"/>
        </w:rPr>
        <w:t xml:space="preserve"> </w:t>
      </w:r>
      <w:r>
        <w:rPr>
          <w:spacing w:val="8"/>
        </w:rPr>
        <w:t>射线三维工业</w:t>
      </w:r>
      <w:r>
        <w:rPr>
          <w:spacing w:val="26"/>
        </w:rPr>
        <w:t xml:space="preserve"> </w:t>
      </w:r>
      <w:r>
        <w:t>CT</w:t>
      </w:r>
      <w:r>
        <w:rPr>
          <w:spacing w:val="27"/>
        </w:rPr>
        <w:t xml:space="preserve"> </w:t>
      </w:r>
      <w:r>
        <w:rPr>
          <w:spacing w:val="8"/>
        </w:rPr>
        <w:t>成像检测技术；</w:t>
      </w:r>
      <w:r>
        <w:t xml:space="preserve"> </w:t>
      </w:r>
      <w:r>
        <w:rPr>
          <w:spacing w:val="6"/>
        </w:rPr>
        <w:t>高精度实时成像的激光散斑无损检测关键技术</w:t>
      </w:r>
      <w:r>
        <w:rPr>
          <w:spacing w:val="5"/>
        </w:rPr>
        <w:t>等。</w:t>
      </w:r>
    </w:p>
    <w:p>
      <w:pPr>
        <w:spacing w:line="340" w:lineRule="auto"/>
        <w:sectPr>
          <w:footerReference r:id="rId6" w:type="default"/>
          <w:pgSz w:w="11907" w:h="16839"/>
          <w:pgMar w:top="400" w:right="1433" w:bottom="1862" w:left="1438" w:header="0" w:footer="1587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1" w:line="224" w:lineRule="auto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三、化学科学</w:t>
      </w:r>
    </w:p>
    <w:p>
      <w:pPr>
        <w:pStyle w:val="2"/>
        <w:spacing w:before="207" w:line="341" w:lineRule="auto"/>
        <w:ind w:right="6" w:firstLine="640"/>
      </w:pPr>
      <w:r>
        <w:rPr>
          <w:spacing w:val="12"/>
        </w:rPr>
        <w:t>鼓励在化学领域各分支方向开展基础及应用基础研究；围绕</w:t>
      </w:r>
      <w:r>
        <w:t xml:space="preserve"> </w:t>
      </w:r>
      <w:r>
        <w:rPr>
          <w:spacing w:val="12"/>
        </w:rPr>
        <w:t>我省生态环境保护和资源高效利用的重大需求，开展适应江</w:t>
      </w:r>
      <w:r>
        <w:rPr>
          <w:spacing w:val="11"/>
        </w:rPr>
        <w:t>西资</w:t>
      </w:r>
      <w:r>
        <w:t xml:space="preserve"> </w:t>
      </w:r>
      <w:r>
        <w:rPr>
          <w:spacing w:val="12"/>
        </w:rPr>
        <w:t>源环境特点的理论与技术创新研究。化学科学领域优先支持</w:t>
      </w:r>
      <w:r>
        <w:rPr>
          <w:spacing w:val="11"/>
        </w:rPr>
        <w:t>以下</w:t>
      </w:r>
      <w:r>
        <w:t xml:space="preserve"> </w:t>
      </w:r>
      <w:r>
        <w:rPr>
          <w:spacing w:val="-14"/>
        </w:rPr>
        <w:t>选题：</w:t>
      </w:r>
    </w:p>
    <w:p>
      <w:pPr>
        <w:pStyle w:val="2"/>
        <w:spacing w:before="53" w:line="337" w:lineRule="auto"/>
        <w:ind w:right="70" w:firstLine="656"/>
        <w:jc w:val="both"/>
      </w:pPr>
      <w:r>
        <w:rPr>
          <w:spacing w:val="8"/>
        </w:rPr>
        <w:t>1.现代石化、绿色能源、生态环境、医疗卫生、生物制药、</w:t>
      </w:r>
      <w:r>
        <w:rPr>
          <w:spacing w:val="17"/>
        </w:rPr>
        <w:t xml:space="preserve"> </w:t>
      </w:r>
      <w:r>
        <w:rPr>
          <w:spacing w:val="9"/>
        </w:rPr>
        <w:t>电子信息等行业的新材料研究、与测量相关的分析理论、方法、</w:t>
      </w:r>
      <w:r>
        <w:rPr>
          <w:spacing w:val="18"/>
        </w:rPr>
        <w:t xml:space="preserve"> </w:t>
      </w:r>
      <w:r>
        <w:rPr>
          <w:spacing w:val="4"/>
        </w:rPr>
        <w:t>技术及装置开发研究、</w:t>
      </w:r>
    </w:p>
    <w:p>
      <w:pPr>
        <w:pStyle w:val="2"/>
        <w:spacing w:before="55" w:line="340" w:lineRule="auto"/>
        <w:ind w:right="1" w:firstLine="649"/>
      </w:pPr>
      <w:r>
        <w:rPr>
          <w:spacing w:val="11"/>
        </w:rPr>
        <w:t>2.环境污染成因、检测及控制的原理和方法研究、与化学工</w:t>
      </w:r>
      <w:r>
        <w:rPr>
          <w:spacing w:val="6"/>
        </w:rPr>
        <w:t xml:space="preserve"> </w:t>
      </w:r>
      <w:r>
        <w:rPr>
          <w:spacing w:val="12"/>
        </w:rPr>
        <w:t>程及工业化相适应的新工艺、新技术和新装备研究、面向“碳中</w:t>
      </w:r>
      <w:r>
        <w:rPr>
          <w:spacing w:val="3"/>
        </w:rPr>
        <w:t xml:space="preserve"> </w:t>
      </w:r>
      <w:r>
        <w:rPr>
          <w:spacing w:val="12"/>
        </w:rPr>
        <w:t>和，碳达标”的新催化材料研究、面向分解水制氢、燃料电</w:t>
      </w:r>
      <w:r>
        <w:rPr>
          <w:spacing w:val="11"/>
        </w:rPr>
        <w:t>池及</w:t>
      </w:r>
      <w:r>
        <w:t xml:space="preserve"> </w:t>
      </w:r>
      <w:r>
        <w:rPr>
          <w:spacing w:val="4"/>
        </w:rPr>
        <w:t>太阳能电池的新材料等基础研究。</w:t>
      </w:r>
    </w:p>
    <w:p>
      <w:pPr>
        <w:pStyle w:val="2"/>
        <w:spacing w:before="57" w:line="332" w:lineRule="auto"/>
        <w:ind w:left="3" w:right="8" w:firstLine="657"/>
      </w:pPr>
      <w:r>
        <w:rPr>
          <w:spacing w:val="11"/>
        </w:rPr>
        <w:t>3.聚醚改性硅油生产技术；全氟己酮在储能</w:t>
      </w:r>
      <w:r>
        <w:rPr>
          <w:spacing w:val="10"/>
        </w:rPr>
        <w:t>系统应用中的灭</w:t>
      </w:r>
      <w:r>
        <w:t xml:space="preserve"> </w:t>
      </w:r>
      <w:r>
        <w:rPr>
          <w:spacing w:val="-2"/>
        </w:rPr>
        <w:t>火关键技术等。</w:t>
      </w:r>
    </w:p>
    <w:p>
      <w:pPr>
        <w:spacing w:before="53" w:line="224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四、工程与材料科学</w:t>
      </w:r>
    </w:p>
    <w:p>
      <w:pPr>
        <w:pStyle w:val="2"/>
        <w:spacing w:before="212" w:line="337" w:lineRule="auto"/>
        <w:ind w:right="1" w:firstLine="630"/>
      </w:pPr>
      <w:r>
        <w:rPr>
          <w:spacing w:val="12"/>
        </w:rPr>
        <w:t>针对未来新材料、未来新能源、未来生产制造、轨道交通装</w:t>
      </w:r>
      <w:r>
        <w:rPr>
          <w:spacing w:val="16"/>
        </w:rPr>
        <w:t xml:space="preserve"> </w:t>
      </w:r>
      <w:r>
        <w:rPr>
          <w:spacing w:val="12"/>
        </w:rPr>
        <w:t>备等领域中的关键科学问题，开展需求导向的应用基础研究</w:t>
      </w:r>
      <w:r>
        <w:rPr>
          <w:spacing w:val="11"/>
        </w:rPr>
        <w:t>和原</w:t>
      </w:r>
      <w:r>
        <w:t xml:space="preserve"> </w:t>
      </w:r>
      <w:r>
        <w:rPr>
          <w:spacing w:val="7"/>
        </w:rPr>
        <w:t>始创新研究。工程与材料科学领域优先支持以</w:t>
      </w:r>
      <w:r>
        <w:rPr>
          <w:spacing w:val="6"/>
        </w:rPr>
        <w:t>下选题：</w:t>
      </w:r>
    </w:p>
    <w:p>
      <w:pPr>
        <w:pStyle w:val="2"/>
        <w:spacing w:before="57" w:line="337" w:lineRule="auto"/>
        <w:ind w:firstLine="656"/>
      </w:pPr>
      <w:r>
        <w:rPr>
          <w:spacing w:val="11"/>
        </w:rPr>
        <w:t>1.提升传统产业竞争力的高性能结构陶瓷材料、半导体</w:t>
      </w:r>
      <w:r>
        <w:rPr>
          <w:spacing w:val="10"/>
        </w:rPr>
        <w:t>发光</w:t>
      </w:r>
      <w:r>
        <w:t xml:space="preserve"> </w:t>
      </w:r>
      <w:r>
        <w:rPr>
          <w:spacing w:val="12"/>
        </w:rPr>
        <w:t>材料、光伏材料、功能陶瓷材料、应用于航空航天系统的高</w:t>
      </w:r>
      <w:r>
        <w:rPr>
          <w:spacing w:val="11"/>
        </w:rPr>
        <w:t>储能</w:t>
      </w:r>
      <w:r>
        <w:t xml:space="preserve"> </w:t>
      </w:r>
      <w:r>
        <w:rPr>
          <w:spacing w:val="12"/>
        </w:rPr>
        <w:t>密度电介质材料、环境能源、新型能源与动力锂离子电池、锂电</w:t>
      </w:r>
    </w:p>
    <w:p>
      <w:pPr>
        <w:spacing w:line="337" w:lineRule="auto"/>
        <w:sectPr>
          <w:footerReference r:id="rId7" w:type="default"/>
          <w:pgSz w:w="11907" w:h="16839"/>
          <w:pgMar w:top="400" w:right="1432" w:bottom="1862" w:left="1451" w:header="0" w:footer="1587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15"/>
      </w:pPr>
      <w:r>
        <w:rPr>
          <w:spacing w:val="-3"/>
        </w:rPr>
        <w:t>池再生技术研究；</w:t>
      </w:r>
    </w:p>
    <w:p>
      <w:pPr>
        <w:pStyle w:val="2"/>
        <w:spacing w:before="213" w:line="331" w:lineRule="auto"/>
        <w:ind w:left="18" w:right="164" w:firstLine="639"/>
      </w:pPr>
      <w:r>
        <w:rPr>
          <w:spacing w:val="9"/>
        </w:rPr>
        <w:t>2.稀土等新理论与新方法；智能网联系统和无人驾驶系统、</w:t>
      </w:r>
      <w:r>
        <w:t xml:space="preserve"> </w:t>
      </w:r>
      <w:r>
        <w:rPr>
          <w:spacing w:val="6"/>
        </w:rPr>
        <w:t>高速轨道交通的电力驱动、多功能机械装备设计与制造；</w:t>
      </w:r>
    </w:p>
    <w:p>
      <w:pPr>
        <w:pStyle w:val="2"/>
        <w:spacing w:before="56" w:line="338" w:lineRule="auto"/>
        <w:ind w:left="5" w:right="102" w:firstLine="665"/>
      </w:pPr>
      <w:r>
        <w:rPr>
          <w:spacing w:val="11"/>
        </w:rPr>
        <w:t>3.资源的绿色开采、矿物材料的制备与加工</w:t>
      </w:r>
      <w:r>
        <w:rPr>
          <w:spacing w:val="10"/>
        </w:rPr>
        <w:t>、新能源汽车驱</w:t>
      </w:r>
      <w:r>
        <w:t xml:space="preserve"> </w:t>
      </w:r>
      <w:r>
        <w:rPr>
          <w:spacing w:val="12"/>
        </w:rPr>
        <w:t>动、转向、制动、智能悬架等领域的新理论与方法和汽车关键零</w:t>
      </w:r>
      <w:r>
        <w:rPr>
          <w:spacing w:val="1"/>
        </w:rPr>
        <w:t xml:space="preserve"> </w:t>
      </w:r>
      <w:r>
        <w:rPr>
          <w:spacing w:val="7"/>
        </w:rPr>
        <w:t>部件应用基础研究；</w:t>
      </w:r>
    </w:p>
    <w:p>
      <w:pPr>
        <w:pStyle w:val="2"/>
        <w:spacing w:before="55" w:line="332" w:lineRule="auto"/>
        <w:ind w:left="1" w:right="104" w:firstLine="655"/>
      </w:pPr>
      <w:r>
        <w:rPr>
          <w:spacing w:val="11"/>
        </w:rPr>
        <w:t>4.柔性生物电子材料、高性能膜材料、高端铜材、优特钢材</w:t>
      </w:r>
      <w:r>
        <w:rPr>
          <w:spacing w:val="7"/>
        </w:rPr>
        <w:t xml:space="preserve"> </w:t>
      </w:r>
      <w:r>
        <w:rPr>
          <w:spacing w:val="4"/>
        </w:rPr>
        <w:t>及有色金属方向的应用基础研究；</w:t>
      </w:r>
    </w:p>
    <w:p>
      <w:pPr>
        <w:pStyle w:val="2"/>
        <w:spacing w:before="54" w:line="340" w:lineRule="auto"/>
        <w:ind w:left="16" w:right="94" w:firstLine="645"/>
      </w:pPr>
      <w:r>
        <w:rPr>
          <w:spacing w:val="11"/>
        </w:rPr>
        <w:t>5.工程技术在数字化、智能化、精密化、绿色化等关键技术</w:t>
      </w:r>
      <w:r>
        <w:rPr>
          <w:spacing w:val="2"/>
        </w:rPr>
        <w:t xml:space="preserve"> </w:t>
      </w:r>
      <w:r>
        <w:rPr>
          <w:spacing w:val="12"/>
        </w:rPr>
        <w:t>问题研究。运载工具设计基础、运载系统动力学、</w:t>
      </w:r>
      <w:r>
        <w:rPr>
          <w:spacing w:val="11"/>
        </w:rPr>
        <w:t>运载系统智能</w:t>
      </w:r>
      <w:r>
        <w:t xml:space="preserve"> </w:t>
      </w:r>
      <w:r>
        <w:rPr>
          <w:spacing w:val="12"/>
        </w:rPr>
        <w:t>化和电动化、运载系统运用工程、智能网联技术和无人驾驶系统</w:t>
      </w:r>
      <w:r>
        <w:t xml:space="preserve"> </w:t>
      </w:r>
      <w:r>
        <w:rPr>
          <w:spacing w:val="-11"/>
        </w:rPr>
        <w:t>等研究。</w:t>
      </w:r>
    </w:p>
    <w:p>
      <w:pPr>
        <w:pStyle w:val="2"/>
        <w:spacing w:before="55" w:line="342" w:lineRule="auto"/>
        <w:ind w:right="29" w:firstLine="660"/>
      </w:pPr>
      <w:r>
        <w:rPr>
          <w:spacing w:val="11"/>
        </w:rPr>
        <w:t>6.工程材料领域加工关键技术，如高性能新型钨材料的关键</w:t>
      </w:r>
      <w:r>
        <w:rPr>
          <w:spacing w:val="3"/>
        </w:rPr>
        <w:t xml:space="preserve"> </w:t>
      </w:r>
      <w:r>
        <w:rPr>
          <w:spacing w:val="12"/>
        </w:rPr>
        <w:t>技术；高端电子元器件用镀锡圆铜线关键技术；高压平台汽车电</w:t>
      </w:r>
      <w:r>
        <w:rPr>
          <w:spacing w:val="7"/>
        </w:rPr>
        <w:t xml:space="preserve"> </w:t>
      </w:r>
      <w:r>
        <w:rPr>
          <w:spacing w:val="4"/>
        </w:rPr>
        <w:t>机用漆包绝缘线制备技术；稀土镁合金形性</w:t>
      </w:r>
      <w:r>
        <w:rPr>
          <w:spacing w:val="3"/>
        </w:rPr>
        <w:t>一体化制造关键技术；</w:t>
      </w:r>
      <w:r>
        <w:t xml:space="preserve"> </w:t>
      </w:r>
      <w:r>
        <w:rPr>
          <w:spacing w:val="12"/>
        </w:rPr>
        <w:t>磁浮轨道交通系统用高耐蚀磁体表面防护技术；尖端光电材料领</w:t>
      </w:r>
      <w:r>
        <w:rPr>
          <w:spacing w:val="7"/>
        </w:rPr>
        <w:t xml:space="preserve"> </w:t>
      </w:r>
      <w:r>
        <w:rPr>
          <w:spacing w:val="8"/>
        </w:rPr>
        <w:t>域用超高纯稀土化合物制备技术等。</w:t>
      </w:r>
    </w:p>
    <w:p>
      <w:pPr>
        <w:spacing w:before="56" w:line="224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五、生命科学</w:t>
      </w:r>
    </w:p>
    <w:p>
      <w:pPr>
        <w:pStyle w:val="2"/>
        <w:spacing w:before="210" w:line="337" w:lineRule="auto"/>
        <w:ind w:left="25" w:firstLine="620"/>
      </w:pPr>
      <w:r>
        <w:rPr>
          <w:spacing w:val="4"/>
        </w:rPr>
        <w:t>探究生命起源、进化等重要理论问题，解决人口健康、农业、</w:t>
      </w:r>
      <w:r>
        <w:rPr>
          <w:spacing w:val="2"/>
        </w:rPr>
        <w:t xml:space="preserve"> </w:t>
      </w:r>
      <w:r>
        <w:rPr>
          <w:spacing w:val="11"/>
        </w:rPr>
        <w:t>生态环境等国家重大需求，研究生命现象、揭示生命活动规律和</w:t>
      </w:r>
      <w:r>
        <w:rPr>
          <w:spacing w:val="9"/>
        </w:rPr>
        <w:t xml:space="preserve"> </w:t>
      </w:r>
      <w:r>
        <w:rPr>
          <w:spacing w:val="5"/>
        </w:rPr>
        <w:t>生命本质。生命科学领域优先支持以下选题：</w:t>
      </w:r>
    </w:p>
    <w:p>
      <w:pPr>
        <w:spacing w:line="337" w:lineRule="auto"/>
        <w:sectPr>
          <w:footerReference r:id="rId8" w:type="default"/>
          <w:pgSz w:w="11907" w:h="16839"/>
          <w:pgMar w:top="400" w:right="1336" w:bottom="1862" w:left="1443" w:header="0" w:footer="1587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00" w:line="344" w:lineRule="auto"/>
        <w:ind w:left="1" w:right="92" w:firstLine="669"/>
      </w:pPr>
      <w:r>
        <w:rPr>
          <w:spacing w:val="11"/>
        </w:rPr>
        <w:t>1.经济作物重要性状分子基础与调控网络解析、经济作</w:t>
      </w:r>
      <w:r>
        <w:rPr>
          <w:spacing w:val="10"/>
        </w:rPr>
        <w:t>物代</w:t>
      </w:r>
      <w:r>
        <w:t xml:space="preserve"> </w:t>
      </w:r>
      <w:r>
        <w:rPr>
          <w:spacing w:val="12"/>
        </w:rPr>
        <w:t>谢形成机制与高值化利用基础研究、特色畜禽、水产动物重要性</w:t>
      </w:r>
      <w:r>
        <w:rPr>
          <w:spacing w:val="13"/>
        </w:rPr>
        <w:t xml:space="preserve"> </w:t>
      </w:r>
      <w:r>
        <w:rPr>
          <w:spacing w:val="12"/>
        </w:rPr>
        <w:t>状遗传调控机制及其利用研究、特色畜禽、水产动物营养代谢与</w:t>
      </w:r>
      <w:r>
        <w:rPr>
          <w:spacing w:val="10"/>
        </w:rPr>
        <w:t xml:space="preserve"> </w:t>
      </w:r>
      <w:r>
        <w:rPr>
          <w:spacing w:val="12"/>
        </w:rPr>
        <w:t>免疫调控的分子机制研究、典型脆弱生态系统生物多样性保育与</w:t>
      </w:r>
      <w:r>
        <w:rPr>
          <w:spacing w:val="10"/>
        </w:rPr>
        <w:t xml:space="preserve"> </w:t>
      </w:r>
      <w:r>
        <w:rPr>
          <w:spacing w:val="12"/>
        </w:rPr>
        <w:t>生态功能调控、优势动物资源的实验动物化研究、实验动物质量</w:t>
      </w:r>
      <w:r>
        <w:rPr>
          <w:spacing w:val="10"/>
        </w:rPr>
        <w:t xml:space="preserve"> </w:t>
      </w:r>
      <w:r>
        <w:rPr>
          <w:spacing w:val="12"/>
        </w:rPr>
        <w:t>保障等领域新理论新方法研究、新型实验动物模型构建等研究、</w:t>
      </w:r>
      <w:r>
        <w:rPr>
          <w:spacing w:val="6"/>
        </w:rPr>
        <w:t xml:space="preserve"> </w:t>
      </w:r>
      <w:r>
        <w:rPr>
          <w:spacing w:val="13"/>
        </w:rPr>
        <w:t>实验动物整体、器官功能评估与医学转化的</w:t>
      </w:r>
      <w:r>
        <w:rPr>
          <w:spacing w:val="12"/>
        </w:rPr>
        <w:t>新理论新方法等基础</w:t>
      </w:r>
      <w:r>
        <w:t xml:space="preserve"> </w:t>
      </w:r>
      <w:r>
        <w:rPr>
          <w:spacing w:val="-7"/>
        </w:rPr>
        <w:t>研究。</w:t>
      </w:r>
    </w:p>
    <w:p>
      <w:pPr>
        <w:pStyle w:val="2"/>
        <w:spacing w:before="56" w:line="332" w:lineRule="auto"/>
        <w:ind w:left="15" w:right="166" w:firstLine="648"/>
      </w:pPr>
      <w:r>
        <w:rPr>
          <w:spacing w:val="9"/>
        </w:rPr>
        <w:t>2.江西特色水果、主要农作物和林木树种生长机理</w:t>
      </w:r>
      <w:r>
        <w:rPr>
          <w:spacing w:val="8"/>
        </w:rPr>
        <w:t>及模型、</w:t>
      </w:r>
      <w:r>
        <w:t xml:space="preserve"> </w:t>
      </w:r>
      <w:r>
        <w:rPr>
          <w:spacing w:val="8"/>
        </w:rPr>
        <w:t>食品加工的生物学基础与调控机制；</w:t>
      </w:r>
    </w:p>
    <w:p>
      <w:pPr>
        <w:pStyle w:val="2"/>
        <w:spacing w:before="52" w:line="338" w:lineRule="auto"/>
        <w:ind w:right="94" w:firstLine="675"/>
      </w:pPr>
      <w:r>
        <w:rPr>
          <w:spacing w:val="11"/>
        </w:rPr>
        <w:t>3.食品营养、风味、安全与质量控制及肠道</w:t>
      </w:r>
      <w:r>
        <w:rPr>
          <w:spacing w:val="10"/>
        </w:rPr>
        <w:t>微生态与人体健</w:t>
      </w:r>
      <w:r>
        <w:t xml:space="preserve"> </w:t>
      </w:r>
      <w:r>
        <w:rPr>
          <w:spacing w:val="12"/>
        </w:rPr>
        <w:t>康、食品微生物资源开发与利用，微生物基发酵食品的理论与方</w:t>
      </w:r>
      <w:r>
        <w:rPr>
          <w:spacing w:val="18"/>
        </w:rPr>
        <w:t xml:space="preserve"> </w:t>
      </w:r>
      <w:r>
        <w:rPr>
          <w:spacing w:val="-18"/>
        </w:rPr>
        <w:t>法；</w:t>
      </w:r>
    </w:p>
    <w:p>
      <w:pPr>
        <w:pStyle w:val="2"/>
        <w:spacing w:before="54" w:line="337" w:lineRule="auto"/>
        <w:ind w:left="15" w:right="101" w:firstLine="646"/>
      </w:pPr>
      <w:r>
        <w:rPr>
          <w:spacing w:val="11"/>
        </w:rPr>
        <w:t>4.江西农业、林业和经济作物重要病虫致害机理及防控、外</w:t>
      </w:r>
      <w:r>
        <w:rPr>
          <w:spacing w:val="7"/>
        </w:rPr>
        <w:t xml:space="preserve"> </w:t>
      </w:r>
      <w:r>
        <w:rPr>
          <w:spacing w:val="12"/>
        </w:rPr>
        <w:t>来入侵生物种类、入侵机理、扩张途径和控制基础研究</w:t>
      </w:r>
      <w:r>
        <w:rPr>
          <w:spacing w:val="11"/>
        </w:rPr>
        <w:t>；动植物</w:t>
      </w:r>
      <w:r>
        <w:t xml:space="preserve"> </w:t>
      </w:r>
      <w:r>
        <w:rPr>
          <w:spacing w:val="5"/>
        </w:rPr>
        <w:t>新品种选育、良种开发、种植养殖等科学问题；</w:t>
      </w:r>
    </w:p>
    <w:p>
      <w:pPr>
        <w:spacing w:before="56" w:line="224" w:lineRule="auto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六、医药与卫生科学</w:t>
      </w:r>
    </w:p>
    <w:p>
      <w:pPr>
        <w:pStyle w:val="2"/>
        <w:spacing w:before="210" w:line="337" w:lineRule="auto"/>
        <w:ind w:left="7" w:firstLine="656"/>
      </w:pPr>
      <w:r>
        <w:rPr>
          <w:spacing w:val="-2"/>
        </w:rPr>
        <w:t>重大疾病、突发/新发预防医学和公共卫生、常见病</w:t>
      </w:r>
      <w:r>
        <w:rPr>
          <w:spacing w:val="-3"/>
        </w:rPr>
        <w:t>、多发病、</w:t>
      </w:r>
      <w:r>
        <w:t xml:space="preserve"> </w:t>
      </w:r>
      <w:r>
        <w:rPr>
          <w:spacing w:val="12"/>
        </w:rPr>
        <w:t>重金属污染、核污染致心血管等重大慢性疾病的风险预警及发病</w:t>
      </w:r>
      <w:r>
        <w:rPr>
          <w:spacing w:val="4"/>
        </w:rPr>
        <w:t xml:space="preserve"> </w:t>
      </w:r>
      <w:r>
        <w:rPr>
          <w:spacing w:val="8"/>
        </w:rPr>
        <w:t>机制。医药与卫生科学优先支持以下选题：</w:t>
      </w:r>
    </w:p>
    <w:p>
      <w:pPr>
        <w:pStyle w:val="2"/>
        <w:spacing w:before="58" w:line="220" w:lineRule="auto"/>
        <w:ind w:left="670"/>
        <w:sectPr>
          <w:footerReference r:id="rId9" w:type="default"/>
          <w:pgSz w:w="11907" w:h="16839"/>
          <w:pgMar w:top="400" w:right="1338" w:bottom="1862" w:left="1438" w:header="0" w:footer="1587" w:gutter="0"/>
          <w:cols w:space="720" w:num="1"/>
        </w:sectPr>
      </w:pPr>
      <w:r>
        <w:rPr>
          <w:spacing w:val="11"/>
        </w:rPr>
        <w:t>1.内分泌及代谢异常疾病的致病机制、脑出血发病机制</w:t>
      </w:r>
      <w:r>
        <w:rPr>
          <w:spacing w:val="10"/>
        </w:rPr>
        <w:t>及精</w:t>
      </w:r>
    </w:p>
    <w:p>
      <w:pPr>
        <w:pStyle w:val="2"/>
        <w:spacing w:before="101" w:line="340" w:lineRule="auto"/>
        <w:ind w:right="34"/>
        <w:jc w:val="both"/>
      </w:pPr>
      <w:r>
        <w:rPr>
          <w:spacing w:val="12"/>
        </w:rPr>
        <w:t>准防治标志物、精神心理疾病的发病机制及干预、难</w:t>
      </w:r>
      <w:r>
        <w:rPr>
          <w:spacing w:val="11"/>
        </w:rPr>
        <w:t>治性眼部疾</w:t>
      </w:r>
      <w:r>
        <w:t xml:space="preserve"> </w:t>
      </w:r>
      <w:r>
        <w:rPr>
          <w:spacing w:val="12"/>
        </w:rPr>
        <w:t>病的早期诊断和分子干预的机制、肿瘤关键驱动基因对微环境塑</w:t>
      </w:r>
      <w:r>
        <w:t xml:space="preserve"> </w:t>
      </w:r>
      <w:r>
        <w:rPr>
          <w:spacing w:val="12"/>
        </w:rPr>
        <w:t>造的机制及干预、结核病防治、延缓衰老机制等基础研究以及临</w:t>
      </w:r>
      <w:r>
        <w:t xml:space="preserve"> 床应用基础研究。</w:t>
      </w:r>
    </w:p>
    <w:p>
      <w:pPr>
        <w:pStyle w:val="2"/>
        <w:spacing w:before="50" w:line="344" w:lineRule="auto"/>
        <w:ind w:left="38" w:right="34" w:firstLine="655"/>
        <w:jc w:val="both"/>
      </w:pPr>
      <w:r>
        <w:rPr>
          <w:spacing w:val="11"/>
        </w:rPr>
        <w:t>2.现代中药、生物制药、化学制药、生物医学工程、新型给</w:t>
      </w:r>
      <w:r>
        <w:rPr>
          <w:spacing w:val="6"/>
        </w:rPr>
        <w:t xml:space="preserve"> </w:t>
      </w:r>
      <w:r>
        <w:rPr>
          <w:spacing w:val="10"/>
        </w:rPr>
        <w:t>药系统，</w:t>
      </w:r>
      <w:r>
        <w:rPr>
          <w:spacing w:val="-89"/>
        </w:rPr>
        <w:t xml:space="preserve"> </w:t>
      </w:r>
      <w:r>
        <w:rPr>
          <w:spacing w:val="10"/>
        </w:rPr>
        <w:t>中医基础理论概念、内涵的规范化、热敏</w:t>
      </w:r>
      <w:r>
        <w:rPr>
          <w:spacing w:val="9"/>
        </w:rPr>
        <w:t>灸应用规律及</w:t>
      </w:r>
      <w:r>
        <w:t xml:space="preserve"> </w:t>
      </w:r>
      <w:r>
        <w:rPr>
          <w:spacing w:val="12"/>
        </w:rPr>
        <w:t>机理；江西道地药材药效方证对应、方药药效物质基础、作用机</w:t>
      </w:r>
      <w:r>
        <w:rPr>
          <w:spacing w:val="4"/>
        </w:rPr>
        <w:t xml:space="preserve"> </w:t>
      </w:r>
      <w:r>
        <w:rPr>
          <w:spacing w:val="12"/>
        </w:rPr>
        <w:t>制及中药制剂与制药装备、中医药干预代谢性疾病、自身免疫性</w:t>
      </w:r>
      <w:r>
        <w:rPr>
          <w:spacing w:val="4"/>
        </w:rPr>
        <w:t xml:space="preserve"> </w:t>
      </w:r>
      <w:r>
        <w:rPr>
          <w:spacing w:val="12"/>
        </w:rPr>
        <w:t>疾病等难治性疾病现代药理作用机制研究等。威胁人类健康的流</w:t>
      </w:r>
      <w:r>
        <w:rPr>
          <w:spacing w:val="4"/>
        </w:rPr>
        <w:t xml:space="preserve"> </w:t>
      </w:r>
      <w:r>
        <w:rPr>
          <w:spacing w:val="12"/>
        </w:rPr>
        <w:t>行性传染病、重大疾病、地方或区域性疾病的诊断、治疗与临床</w:t>
      </w:r>
      <w:r>
        <w:rPr>
          <w:spacing w:val="4"/>
        </w:rPr>
        <w:t xml:space="preserve"> </w:t>
      </w:r>
      <w:r>
        <w:rPr>
          <w:spacing w:val="5"/>
        </w:rPr>
        <w:t>前和治疗过程中的应用基础研究。</w:t>
      </w:r>
    </w:p>
    <w:p>
      <w:pPr>
        <w:pStyle w:val="2"/>
        <w:spacing w:before="56" w:line="340" w:lineRule="auto"/>
        <w:ind w:left="38" w:right="31" w:firstLine="668"/>
        <w:jc w:val="both"/>
      </w:pPr>
      <w:r>
        <w:rPr>
          <w:spacing w:val="11"/>
        </w:rPr>
        <w:t>3.医药制备相关关键技术，如基于全过程质</w:t>
      </w:r>
      <w:r>
        <w:rPr>
          <w:spacing w:val="10"/>
        </w:rPr>
        <w:t>量控制的中药配</w:t>
      </w:r>
      <w:r>
        <w:t xml:space="preserve"> </w:t>
      </w:r>
      <w:r>
        <w:rPr>
          <w:spacing w:val="10"/>
        </w:rPr>
        <w:t>方颗粒关键技术；</w:t>
      </w:r>
      <w:r>
        <w:rPr>
          <w:spacing w:val="-90"/>
        </w:rPr>
        <w:t xml:space="preserve"> </w:t>
      </w:r>
      <w:r>
        <w:rPr>
          <w:spacing w:val="10"/>
        </w:rPr>
        <w:t>中成药质量均一性关键技术；鲜竹沥智能</w:t>
      </w:r>
      <w:r>
        <w:rPr>
          <w:spacing w:val="9"/>
        </w:rPr>
        <w:t>化干</w:t>
      </w:r>
      <w:r>
        <w:t xml:space="preserve"> </w:t>
      </w:r>
      <w:r>
        <w:rPr>
          <w:spacing w:val="12"/>
        </w:rPr>
        <w:t>馏工艺关键技术；植物空心胶囊制备关键技术：缓控释制剂及肠</w:t>
      </w:r>
      <w:r>
        <w:rPr>
          <w:spacing w:val="4"/>
        </w:rPr>
        <w:t xml:space="preserve"> </w:t>
      </w:r>
      <w:r>
        <w:rPr>
          <w:spacing w:val="8"/>
        </w:rPr>
        <w:t>溶制剂产业化关键技术等。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27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764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23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27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763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25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2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ZTFhN2ZjNWQwMWM3YWU5NzM0ZTlkOTI1MDc3OGIifQ=="/>
  </w:docVars>
  <w:rsids>
    <w:rsidRoot w:val="2BB966DE"/>
    <w:rsid w:val="2BB9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2024-07-01T03:17:00Z</dcterms:created>
  <dc:creator>小凇凇 </dc:creator>
  <cp:lastModifiedBy>小凇凇 </cp:lastModifiedBy>
  <dcterms:modified xsi:type="dcterms:W3CDTF">2024-07-01T03:18:47Z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E0FEAC2D37FF4389B61DAF19E5C67FBD_11</vt:lpwstr>
  </property>
</Properties>
</file>