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科研管理系统纵向课题用户使用手册</w:t>
      </w:r>
    </w:p>
    <w:p>
      <w:pPr>
        <w:jc w:val="center"/>
        <w:rPr>
          <w:sz w:val="32"/>
          <w:szCs w:val="32"/>
        </w:rPr>
      </w:pPr>
    </w:p>
    <w:p>
      <w:pPr>
        <w:spacing w:line="324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用户在浏览器输入：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 xml:space="preserve"> HYPERLINK "http://kygl.ncu.edu.cn/,使用用户名和密码进行登录，如图1所示。" </w:instrText>
      </w:r>
      <w:r>
        <w:rPr>
          <w:rFonts w:hint="eastAsia"/>
          <w:sz w:val="24"/>
        </w:rPr>
        <w:fldChar w:fldCharType="separate"/>
      </w:r>
      <w:r>
        <w:rPr>
          <w:rStyle w:val="4"/>
          <w:color w:val="auto"/>
          <w:sz w:val="24"/>
          <w:u w:val="none"/>
        </w:rPr>
        <w:t>http://172.18.4.98/</w:t>
      </w:r>
      <w:r>
        <w:rPr>
          <w:rStyle w:val="4"/>
          <w:rFonts w:hint="eastAsia"/>
          <w:color w:val="auto"/>
          <w:sz w:val="24"/>
          <w:u w:val="none"/>
        </w:rPr>
        <w:t xml:space="preserve"> 使用用户名和密码</w:t>
      </w:r>
      <w:r>
        <w:rPr>
          <w:rStyle w:val="4"/>
          <w:rFonts w:hint="eastAsia"/>
          <w:color w:val="auto"/>
          <w:sz w:val="24"/>
          <w:u w:val="none"/>
          <w:lang w:eastAsia="zh-CN"/>
        </w:rPr>
        <w:t>（</w:t>
      </w:r>
      <w:r>
        <w:rPr>
          <w:rStyle w:val="4"/>
          <w:rFonts w:hint="eastAsia"/>
          <w:color w:val="auto"/>
          <w:sz w:val="24"/>
          <w:u w:val="none"/>
          <w:lang w:val="en-US" w:eastAsia="zh-CN"/>
        </w:rPr>
        <w:t>Jxstnu@职工号</w:t>
      </w:r>
      <w:r>
        <w:rPr>
          <w:rStyle w:val="4"/>
          <w:rFonts w:hint="eastAsia"/>
          <w:color w:val="auto"/>
          <w:sz w:val="24"/>
          <w:u w:val="none"/>
          <w:lang w:eastAsia="zh-CN"/>
        </w:rPr>
        <w:t>）</w:t>
      </w:r>
      <w:r>
        <w:rPr>
          <w:rStyle w:val="4"/>
          <w:rFonts w:hint="eastAsia"/>
          <w:color w:val="auto"/>
          <w:sz w:val="24"/>
          <w:u w:val="none"/>
        </w:rPr>
        <w:t>进行登录，如图1所示。</w: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  <w:lang w:eastAsia="zh-CN"/>
        </w:rPr>
        <w:t>或从科研处网站进入科研管理系统进行登录。</w:t>
      </w:r>
      <w:r>
        <w:rPr>
          <w:rFonts w:hint="eastAsia"/>
          <w:sz w:val="24"/>
        </w:rPr>
        <w:t>科研管理系统主界面如图2所示。（</w:t>
      </w:r>
      <w:r>
        <w:rPr>
          <w:rFonts w:hint="eastAsia" w:ascii="楷体" w:hAnsi="楷体" w:eastAsia="楷体" w:cs="楷体"/>
          <w:b/>
          <w:bCs/>
          <w:sz w:val="24"/>
        </w:rPr>
        <w:t>浏览器建议使用360浏览器极速模式</w:t>
      </w:r>
      <w:r>
        <w:rPr>
          <w:rFonts w:hint="eastAsia"/>
          <w:sz w:val="24"/>
        </w:rPr>
        <w:t>）</w:t>
      </w:r>
      <w:bookmarkStart w:id="0" w:name="_GoBack"/>
      <w:bookmarkEnd w:id="0"/>
    </w:p>
    <w:p>
      <w:pPr>
        <w:spacing w:line="324" w:lineRule="auto"/>
        <w:rPr>
          <w:sz w:val="24"/>
        </w:rPr>
      </w:pPr>
      <w:r>
        <w:drawing>
          <wp:inline distT="0" distB="0" distL="114300" distR="114300">
            <wp:extent cx="5271770" cy="2369820"/>
            <wp:effectExtent l="0" t="0" r="5080" b="114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24" w:lineRule="auto"/>
        <w:jc w:val="center"/>
        <w:rPr>
          <w:rFonts w:hint="eastAsia"/>
          <w:sz w:val="24"/>
        </w:rPr>
      </w:pPr>
      <w:r>
        <w:rPr>
          <w:rFonts w:hint="eastAsia"/>
          <w:sz w:val="24"/>
        </w:rPr>
        <w:t>图1 科研管理系统登录界面</w:t>
      </w:r>
    </w:p>
    <w:p>
      <w:pPr>
        <w:spacing w:line="324" w:lineRule="auto"/>
      </w:pPr>
      <w:r>
        <w:drawing>
          <wp:inline distT="0" distB="0" distL="114300" distR="114300">
            <wp:extent cx="5266055" cy="2221230"/>
            <wp:effectExtent l="0" t="0" r="10795" b="76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24"/>
        </w:rPr>
        <w:t>图2科研管理系统主界面</w:t>
      </w:r>
    </w:p>
    <w:p>
      <w:pPr>
        <w:pStyle w:val="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sz w:val="28"/>
          <w:szCs w:val="28"/>
        </w:rPr>
        <w:t>项目立项</w:t>
      </w:r>
    </w:p>
    <w:p>
      <w:pPr>
        <w:pStyle w:val="5"/>
        <w:numPr>
          <w:ilvl w:val="0"/>
          <w:numId w:val="0"/>
        </w:numPr>
        <w:ind w:left="720" w:leftChars="0"/>
        <w:jc w:val="left"/>
        <w:rPr>
          <w:rFonts w:hint="eastAsia" w:eastAsiaTheme="minorEastAsia"/>
          <w:szCs w:val="21"/>
          <w:lang w:eastAsia="zh-CN"/>
        </w:rPr>
      </w:pPr>
      <w:r>
        <w:rPr>
          <w:rFonts w:hint="eastAsia"/>
          <w:szCs w:val="21"/>
          <w:lang w:eastAsia="zh-CN"/>
        </w:rPr>
        <w:t>科研处已将项目批量导入系统。</w:t>
      </w:r>
    </w:p>
    <w:p>
      <w:pPr>
        <w:pStyle w:val="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sz w:val="28"/>
          <w:szCs w:val="28"/>
        </w:rPr>
        <w:t>项目信息以及预算补充</w:t>
      </w:r>
    </w:p>
    <w:p>
      <w:pPr>
        <w:pStyle w:val="5"/>
        <w:ind w:left="720" w:firstLine="0" w:firstLineChars="0"/>
        <w:jc w:val="left"/>
        <w:rPr>
          <w:szCs w:val="21"/>
        </w:rPr>
      </w:pPr>
      <w:r>
        <w:rPr>
          <w:szCs w:val="21"/>
        </w:rPr>
        <w:t>当科研处纵向项目管理员新增新项目后</w:t>
      </w:r>
      <w:r>
        <w:rPr>
          <w:rFonts w:hint="eastAsia"/>
          <w:szCs w:val="21"/>
        </w:rPr>
        <w:t>，</w:t>
      </w:r>
      <w:r>
        <w:rPr>
          <w:szCs w:val="21"/>
        </w:rPr>
        <w:t>项目负责人则可在科研管理系统补充项目详细信息以及预算</w:t>
      </w:r>
      <w:r>
        <w:rPr>
          <w:rFonts w:hint="eastAsia"/>
          <w:szCs w:val="21"/>
        </w:rPr>
        <w:t>。</w:t>
      </w:r>
    </w:p>
    <w:p>
      <w:pPr>
        <w:pStyle w:val="5"/>
        <w:ind w:left="720" w:firstLine="0" w:firstLineChars="0"/>
        <w:jc w:val="left"/>
        <w:rPr>
          <w:szCs w:val="21"/>
        </w:rPr>
      </w:pPr>
      <w:r>
        <w:rPr>
          <w:szCs w:val="21"/>
        </w:rPr>
        <w:t>我的科研</w:t>
      </w:r>
      <w:r>
        <w:rPr>
          <w:szCs w:val="21"/>
        </w:rPr>
        <w:sym w:font="Wingdings" w:char="F0E0"/>
      </w:r>
      <w:r>
        <w:rPr>
          <w:szCs w:val="21"/>
        </w:rPr>
        <w:t>纵向项目</w:t>
      </w:r>
      <w:r>
        <w:rPr>
          <w:szCs w:val="21"/>
        </w:rPr>
        <w:sym w:font="Wingdings" w:char="F0E0"/>
      </w:r>
      <w:r>
        <w:rPr>
          <w:szCs w:val="21"/>
        </w:rPr>
        <w:t>项目列表</w:t>
      </w:r>
      <w:r>
        <w:rPr>
          <w:rFonts w:hint="eastAsia"/>
          <w:szCs w:val="21"/>
        </w:rPr>
        <w:t>，</w:t>
      </w:r>
      <w:r>
        <w:rPr>
          <w:szCs w:val="21"/>
        </w:rPr>
        <w:t>点击</w:t>
      </w:r>
      <w:r>
        <w:rPr>
          <w:rFonts w:hint="eastAsia"/>
          <w:szCs w:val="21"/>
        </w:rPr>
        <w:t>“编辑”。</w:t>
      </w:r>
    </w:p>
    <w:p>
      <w:pPr>
        <w:pStyle w:val="5"/>
        <w:ind w:left="720"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7816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25114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rFonts w:hint="eastAsia"/>
          <w:szCs w:val="21"/>
        </w:rPr>
      </w:pPr>
      <w:r>
        <w:rPr>
          <w:szCs w:val="21"/>
        </w:rPr>
        <w:t>填下完毕后</w:t>
      </w:r>
      <w:r>
        <w:rPr>
          <w:rFonts w:hint="eastAsia"/>
          <w:szCs w:val="21"/>
        </w:rPr>
        <w:t>，点击保存，等待审核，审核完毕即可。（如果项目有配套经费，则不仅需要填写项目本身预算，配套经费预算也需要填写）</w:t>
      </w:r>
    </w:p>
    <w:p>
      <w:pPr>
        <w:pStyle w:val="5"/>
        <w:ind w:left="720" w:firstLine="0" w:firstLineChars="0"/>
        <w:jc w:val="left"/>
        <w:rPr>
          <w:rFonts w:hint="default" w:eastAsiaTheme="minorEastAsia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szCs w:val="21"/>
          <w:lang w:val="en-US" w:eastAsia="zh-CN"/>
        </w:rPr>
        <w:t>注：项目信息-详细信息中的附件请上传立项材料扫描件及预算说明书。</w:t>
      </w:r>
    </w:p>
    <w:p>
      <w:pPr>
        <w:pStyle w:val="5"/>
        <w:ind w:left="720" w:firstLine="0" w:firstLineChars="0"/>
        <w:jc w:val="left"/>
        <w:rPr>
          <w:rFonts w:ascii="Verdana" w:hAnsi="Verdana"/>
          <w:color w:val="333333"/>
          <w:szCs w:val="21"/>
          <w:shd w:val="clear" w:color="auto" w:fill="D9E7F2"/>
        </w:rPr>
      </w:pPr>
      <w:r>
        <w:rPr>
          <w:szCs w:val="21"/>
        </w:rPr>
        <w:t>目前审核流程有两步</w:t>
      </w:r>
      <w:r>
        <w:rPr>
          <w:rFonts w:hint="eastAsia"/>
          <w:szCs w:val="21"/>
        </w:rPr>
        <w:t>，</w:t>
      </w:r>
      <w:r>
        <w:rPr>
          <w:rFonts w:ascii="Verdana" w:hAnsi="Verdana"/>
          <w:color w:val="333333"/>
          <w:szCs w:val="21"/>
          <w:shd w:val="clear" w:color="auto" w:fill="D9E7F2"/>
        </w:rPr>
        <w:t>二级单位秘书审核以及科研处审核审核</w:t>
      </w:r>
      <w:r>
        <w:rPr>
          <w:rFonts w:hint="eastAsia" w:ascii="Verdana" w:hAnsi="Verdana"/>
          <w:color w:val="333333"/>
          <w:szCs w:val="21"/>
          <w:shd w:val="clear" w:color="auto" w:fill="D9E7F2"/>
        </w:rPr>
        <w:t>。</w:t>
      </w:r>
    </w:p>
    <w:p>
      <w:pPr>
        <w:pStyle w:val="5"/>
        <w:ind w:left="720" w:firstLine="0" w:firstLineChars="0"/>
        <w:jc w:val="left"/>
        <w:rPr>
          <w:rFonts w:ascii="Verdana" w:hAnsi="Verdana"/>
          <w:color w:val="333333"/>
          <w:szCs w:val="21"/>
          <w:shd w:val="clear" w:color="auto" w:fill="D9E7F2"/>
        </w:rPr>
      </w:pPr>
      <w:r>
        <w:rPr>
          <w:rFonts w:ascii="Verdana" w:hAnsi="Verdana"/>
          <w:color w:val="333333"/>
          <w:szCs w:val="21"/>
          <w:shd w:val="clear" w:color="auto" w:fill="D9E7F2"/>
        </w:rPr>
        <w:t>点击流水即可查看审核的过程</w:t>
      </w:r>
      <w:r>
        <w:rPr>
          <w:rFonts w:hint="eastAsia" w:ascii="Verdana" w:hAnsi="Verdana"/>
          <w:color w:val="333333"/>
          <w:szCs w:val="21"/>
          <w:shd w:val="clear" w:color="auto" w:fill="D9E7F2"/>
        </w:rPr>
        <w:t>。</w:t>
      </w:r>
    </w:p>
    <w:p>
      <w:pPr>
        <w:pStyle w:val="5"/>
        <w:ind w:left="720"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14319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sz w:val="28"/>
          <w:szCs w:val="28"/>
        </w:rPr>
        <w:t>项目经费到账</w:t>
      </w:r>
    </w:p>
    <w:p>
      <w:pPr>
        <w:pStyle w:val="5"/>
        <w:ind w:left="7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见横向项目经费到流程。</w:t>
      </w:r>
    </w:p>
    <w:p>
      <w:pPr>
        <w:pStyle w:val="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sz w:val="28"/>
          <w:szCs w:val="28"/>
        </w:rPr>
        <w:t>立项审核</w:t>
      </w:r>
    </w:p>
    <w:p>
      <w:pPr>
        <w:pStyle w:val="5"/>
        <w:ind w:left="720"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t>纵向项目</w:t>
      </w:r>
      <w:r>
        <w:rPr>
          <w:rFonts w:hint="eastAsia"/>
          <w:sz w:val="28"/>
          <w:szCs w:val="28"/>
        </w:rPr>
        <w:t>审核</w:t>
      </w:r>
      <w:r>
        <w:rPr>
          <w:sz w:val="28"/>
          <w:szCs w:val="28"/>
        </w:rPr>
        <w:t>人员登录系统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在待办事务中点击</w:t>
      </w:r>
      <w:r>
        <w:rPr>
          <w:rFonts w:hint="eastAsia"/>
          <w:sz w:val="28"/>
          <w:szCs w:val="28"/>
        </w:rPr>
        <w:t>“查看”，点击项目管理号，即可查看项目所有信息，点击“审核”即可对项目进行审核。</w:t>
      </w:r>
    </w:p>
    <w:p>
      <w:pPr>
        <w:pStyle w:val="5"/>
        <w:ind w:left="720" w:firstLine="0" w:firstLineChars="0"/>
        <w:jc w:val="left"/>
        <w:rPr>
          <w:sz w:val="28"/>
          <w:szCs w:val="28"/>
        </w:rPr>
      </w:pPr>
      <w:r>
        <w:drawing>
          <wp:inline distT="0" distB="0" distL="0" distR="0">
            <wp:extent cx="5274310" cy="10198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sz w:val="28"/>
          <w:szCs w:val="28"/>
        </w:rPr>
      </w:pPr>
      <w:r>
        <w:drawing>
          <wp:inline distT="0" distB="0" distL="0" distR="0">
            <wp:extent cx="5274310" cy="10528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sz w:val="28"/>
          <w:szCs w:val="28"/>
        </w:rPr>
      </w:pPr>
      <w:r>
        <w:drawing>
          <wp:inline distT="0" distB="0" distL="0" distR="0">
            <wp:extent cx="5274310" cy="9207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sz w:val="28"/>
          <w:szCs w:val="28"/>
        </w:rPr>
      </w:pPr>
      <w:r>
        <w:drawing>
          <wp:inline distT="0" distB="0" distL="0" distR="0">
            <wp:extent cx="5274310" cy="14179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5649AC"/>
    <w:multiLevelType w:val="multilevel"/>
    <w:tmpl w:val="625649AC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F37"/>
    <w:rsid w:val="00141BE6"/>
    <w:rsid w:val="00182B7C"/>
    <w:rsid w:val="001D7F37"/>
    <w:rsid w:val="001F7A64"/>
    <w:rsid w:val="0038057C"/>
    <w:rsid w:val="003C3CE5"/>
    <w:rsid w:val="0043025C"/>
    <w:rsid w:val="004C126D"/>
    <w:rsid w:val="004D41FA"/>
    <w:rsid w:val="005825D0"/>
    <w:rsid w:val="0060649E"/>
    <w:rsid w:val="0069201A"/>
    <w:rsid w:val="006A259E"/>
    <w:rsid w:val="007663DD"/>
    <w:rsid w:val="007E128F"/>
    <w:rsid w:val="009246CC"/>
    <w:rsid w:val="00933686"/>
    <w:rsid w:val="00961B92"/>
    <w:rsid w:val="009C0435"/>
    <w:rsid w:val="00A46AAA"/>
    <w:rsid w:val="00B3360F"/>
    <w:rsid w:val="00C051EA"/>
    <w:rsid w:val="00C20237"/>
    <w:rsid w:val="00DC2993"/>
    <w:rsid w:val="00DE4501"/>
    <w:rsid w:val="00F70901"/>
    <w:rsid w:val="00FA4E6A"/>
    <w:rsid w:val="07727FE6"/>
    <w:rsid w:val="07AD27C8"/>
    <w:rsid w:val="11C32F39"/>
    <w:rsid w:val="1F7F09E6"/>
    <w:rsid w:val="25C65950"/>
    <w:rsid w:val="27DF28CD"/>
    <w:rsid w:val="285E40DE"/>
    <w:rsid w:val="32103E5A"/>
    <w:rsid w:val="422A7066"/>
    <w:rsid w:val="4E397573"/>
    <w:rsid w:val="5364766C"/>
    <w:rsid w:val="592A69D2"/>
    <w:rsid w:val="67225916"/>
    <w:rsid w:val="67C51FE8"/>
    <w:rsid w:val="74CF0B87"/>
    <w:rsid w:val="7AA14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iPriority w:val="0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liufan</Company>
  <Pages>5</Pages>
  <Words>139</Words>
  <Characters>793</Characters>
  <Lines>6</Lines>
  <Paragraphs>1</Paragraphs>
  <TotalTime>18</TotalTime>
  <ScaleCrop>false</ScaleCrop>
  <LinksUpToDate>false</LinksUpToDate>
  <CharactersWithSpaces>931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2020-09-20T04:02:00Z</dcterms:created>
  <dc:creator>熊阿梅</dc:creator>
  <cp:lastModifiedBy>LiYing</cp:lastModifiedBy>
  <dcterms:modified xsi:type="dcterms:W3CDTF">2021-03-30T02:41:17Z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E36942D0869F4EEAAA4D8F21A99B2D8D</vt:lpwstr>
  </property>
</Properties>
</file>