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0D" w:rsidRPr="0093380D" w:rsidRDefault="0093380D" w:rsidP="0093380D">
      <w:pPr>
        <w:widowControl/>
        <w:spacing w:line="600" w:lineRule="atLeast"/>
        <w:jc w:val="center"/>
        <w:rPr>
          <w:rFonts w:ascii="微软雅黑" w:eastAsia="微软雅黑" w:hAnsi="微软雅黑" w:cs="宋体"/>
          <w:b/>
          <w:bCs/>
          <w:color w:val="2E5A97"/>
          <w:kern w:val="0"/>
          <w:sz w:val="27"/>
          <w:szCs w:val="27"/>
        </w:rPr>
      </w:pPr>
      <w:r w:rsidRPr="0093380D">
        <w:rPr>
          <w:rFonts w:ascii="微软雅黑" w:eastAsia="微软雅黑" w:hAnsi="微软雅黑" w:cs="宋体" w:hint="eastAsia"/>
          <w:b/>
          <w:bCs/>
          <w:color w:val="2E5A97"/>
          <w:kern w:val="0"/>
          <w:sz w:val="27"/>
          <w:szCs w:val="27"/>
        </w:rPr>
        <w:t xml:space="preserve">中共江西省委宣传部 江西省科学技术协会 江西省科学技术厅 江西省国防科学技术工业办公室 </w:t>
      </w:r>
      <w:bookmarkStart w:id="0" w:name="_GoBack"/>
      <w:r w:rsidRPr="0093380D">
        <w:rPr>
          <w:rFonts w:ascii="微软雅黑" w:eastAsia="微软雅黑" w:hAnsi="微软雅黑" w:cs="宋体" w:hint="eastAsia"/>
          <w:b/>
          <w:bCs/>
          <w:color w:val="2E5A97"/>
          <w:kern w:val="0"/>
          <w:sz w:val="27"/>
          <w:szCs w:val="27"/>
        </w:rPr>
        <w:t>关于开展2022年江西省“最美科技工作者”学习宣传 活动的通知</w:t>
      </w:r>
      <w:bookmarkEnd w:id="0"/>
    </w:p>
    <w:p w:rsidR="0093380D" w:rsidRPr="0093380D" w:rsidRDefault="0093380D" w:rsidP="0093380D">
      <w:pPr>
        <w:widowControl/>
        <w:spacing w:before="100" w:beforeAutospacing="1" w:after="100" w:afterAutospacing="1" w:line="450" w:lineRule="atLeast"/>
        <w:jc w:val="center"/>
        <w:rPr>
          <w:rFonts w:ascii="微软雅黑" w:eastAsia="微软雅黑" w:hAnsi="微软雅黑" w:cs="宋体" w:hint="eastAsia"/>
          <w:b/>
          <w:bCs/>
          <w:color w:val="2E5A97"/>
          <w:kern w:val="0"/>
          <w:sz w:val="18"/>
          <w:szCs w:val="18"/>
        </w:rPr>
      </w:pPr>
      <w:r w:rsidRPr="0093380D">
        <w:rPr>
          <w:rFonts w:ascii="微软雅黑" w:eastAsia="微软雅黑" w:hAnsi="微软雅黑" w:cs="宋体" w:hint="eastAsia"/>
          <w:b/>
          <w:bCs/>
          <w:color w:val="2E5A97"/>
          <w:kern w:val="0"/>
          <w:sz w:val="18"/>
          <w:szCs w:val="18"/>
        </w:rPr>
        <w:t>2022-03-17</w:t>
      </w:r>
    </w:p>
    <w:p w:rsidR="0093380D" w:rsidRPr="0093380D" w:rsidRDefault="0093380D" w:rsidP="0093380D">
      <w:pPr>
        <w:widowControl/>
        <w:spacing w:before="100" w:beforeAutospacing="1" w:after="100" w:afterAutospacing="1" w:line="420" w:lineRule="atLeast"/>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各设区市党委宣传部、科协、科技局、国防科技工业管理部门，省科协所属省级学会（协会、研究会）,各院校科协，各企业（园区）科协，三甲医院科协：</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为进一步弘扬新时代科学家精神，激发全省广大科技工作者的荣誉感、自豪感、责任感，团结引领广大科技工作者听党话跟党走，现决定在全省广泛开展2022年“最美科技工作者”学习宣传活动。具体通知如下：</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一、总体要求</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以习近平新时代中国特色社会主义思想为指导，深入贯彻党的十九大和十九届历次全会精神，贯彻落</w:t>
      </w:r>
      <w:proofErr w:type="gramStart"/>
      <w:r w:rsidRPr="0093380D">
        <w:rPr>
          <w:rFonts w:ascii="微软雅黑" w:eastAsia="微软雅黑" w:hAnsi="微软雅黑" w:cs="宋体" w:hint="eastAsia"/>
          <w:color w:val="2E5A97"/>
          <w:kern w:val="0"/>
          <w:szCs w:val="21"/>
        </w:rPr>
        <w:t>实习近</w:t>
      </w:r>
      <w:proofErr w:type="gramEnd"/>
      <w:r w:rsidRPr="0093380D">
        <w:rPr>
          <w:rFonts w:ascii="微软雅黑" w:eastAsia="微软雅黑" w:hAnsi="微软雅黑" w:cs="宋体" w:hint="eastAsia"/>
          <w:color w:val="2E5A97"/>
          <w:kern w:val="0"/>
          <w:szCs w:val="21"/>
        </w:rPr>
        <w:t>平总书记视察江西重要讲话精神，学习贯彻习近平总书记关于科技创新和科学普及重要论述，广泛开展“最美科技工作者”学习宣传活动，深入挖掘一批爱党爱国爱社会主义的优秀科技工作者典型，引导和激励我省科技工作者学习最美、争当最美，为全面建设“六个江西”贡献科技界力量，以实际行动迎接党的二十大胜利召开。</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二、推选要求</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（一）推选名额</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各设区市科协联合当地党委宣传部、科技局、国防科技工业管理部门，共同遴选本地区“最美科技工作者”，南昌、九江、赣州、上饶、宜春、吉安、抚州等设区市推荐候选</w:t>
      </w:r>
      <w:r w:rsidRPr="0093380D">
        <w:rPr>
          <w:rFonts w:ascii="微软雅黑" w:eastAsia="微软雅黑" w:hAnsi="微软雅黑" w:cs="宋体" w:hint="eastAsia"/>
          <w:color w:val="2E5A97"/>
          <w:kern w:val="0"/>
          <w:szCs w:val="21"/>
        </w:rPr>
        <w:lastRenderedPageBreak/>
        <w:t>人不超过8名；景德镇、萍乡、新余、鹰潭等设区市推荐候选人不超过6名。各省级学会(协会、研究会)，各院校科协，各企业（园区）科协，三甲医院科协遴选本学科、本单位“最美科技工作者”，推荐候选人不超过2名。各地各单位推荐要按照富有先进性、典型性和故事性的原则，兼顾年龄、性别、地域的代表性。为扩大宣传覆盖面，让更多具有先进性、典型性和影响力的科技工作者得到社会广泛认可，已获得中宣部或省委宣传部“最美”系列称号的科技人员原则上不再推荐。</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（二）推选条件</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1．热爱祖国，拥护党的路线、方针、政策，思想政治坚定，作风廉洁，遵纪守法；自觉</w:t>
      </w:r>
      <w:proofErr w:type="gramStart"/>
      <w:r w:rsidRPr="0093380D">
        <w:rPr>
          <w:rFonts w:ascii="微软雅黑" w:eastAsia="微软雅黑" w:hAnsi="微软雅黑" w:cs="宋体" w:hint="eastAsia"/>
          <w:color w:val="2E5A97"/>
          <w:kern w:val="0"/>
          <w:szCs w:val="21"/>
        </w:rPr>
        <w:t>践行</w:t>
      </w:r>
      <w:proofErr w:type="gramEnd"/>
      <w:r w:rsidRPr="0093380D">
        <w:rPr>
          <w:rFonts w:ascii="微软雅黑" w:eastAsia="微软雅黑" w:hAnsi="微软雅黑" w:cs="宋体" w:hint="eastAsia"/>
          <w:color w:val="2E5A97"/>
          <w:kern w:val="0"/>
          <w:szCs w:val="21"/>
        </w:rPr>
        <w:t>社会主义核心价值观，恪守科学道德、树立良好学风，淡泊名利、艰苦奋斗、无私奉献。</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2.人选范围包括：坚持面向世界科技前沿、面向国家重大需求，解决重大科学问题，突破关键核心技术，为解决经济社会发展瓶颈制约或国家安全重大挑战</w:t>
      </w:r>
      <w:proofErr w:type="gramStart"/>
      <w:r w:rsidRPr="0093380D">
        <w:rPr>
          <w:rFonts w:ascii="微软雅黑" w:eastAsia="微软雅黑" w:hAnsi="微软雅黑" w:cs="宋体" w:hint="eastAsia"/>
          <w:color w:val="2E5A97"/>
          <w:kern w:val="0"/>
          <w:szCs w:val="21"/>
        </w:rPr>
        <w:t>作出</w:t>
      </w:r>
      <w:proofErr w:type="gramEnd"/>
      <w:r w:rsidRPr="0093380D">
        <w:rPr>
          <w:rFonts w:ascii="微软雅黑" w:eastAsia="微软雅黑" w:hAnsi="微软雅黑" w:cs="宋体" w:hint="eastAsia"/>
          <w:color w:val="2E5A97"/>
          <w:kern w:val="0"/>
          <w:szCs w:val="21"/>
        </w:rPr>
        <w:t>重大贡献的科技工作者；坚持面向经济主战场、面向人民生命健康，大力促进科技成果转化应用，用科技服务民生，为构建新发展格局</w:t>
      </w:r>
      <w:proofErr w:type="gramStart"/>
      <w:r w:rsidRPr="0093380D">
        <w:rPr>
          <w:rFonts w:ascii="微软雅黑" w:eastAsia="微软雅黑" w:hAnsi="微软雅黑" w:cs="宋体" w:hint="eastAsia"/>
          <w:color w:val="2E5A97"/>
          <w:kern w:val="0"/>
          <w:szCs w:val="21"/>
        </w:rPr>
        <w:t>作出</w:t>
      </w:r>
      <w:proofErr w:type="gramEnd"/>
      <w:r w:rsidRPr="0093380D">
        <w:rPr>
          <w:rFonts w:ascii="微软雅黑" w:eastAsia="微软雅黑" w:hAnsi="微软雅黑" w:cs="宋体" w:hint="eastAsia"/>
          <w:color w:val="2E5A97"/>
          <w:kern w:val="0"/>
          <w:szCs w:val="21"/>
        </w:rPr>
        <w:t>突出贡献的优秀科技工作者；长期奋战在基层一线，为乡村振兴、公众科学素质提升</w:t>
      </w:r>
      <w:proofErr w:type="gramStart"/>
      <w:r w:rsidRPr="0093380D">
        <w:rPr>
          <w:rFonts w:ascii="微软雅黑" w:eastAsia="微软雅黑" w:hAnsi="微软雅黑" w:cs="宋体" w:hint="eastAsia"/>
          <w:color w:val="2E5A97"/>
          <w:kern w:val="0"/>
          <w:szCs w:val="21"/>
        </w:rPr>
        <w:t>作出</w:t>
      </w:r>
      <w:proofErr w:type="gramEnd"/>
      <w:r w:rsidRPr="0093380D">
        <w:rPr>
          <w:rFonts w:ascii="微软雅黑" w:eastAsia="微软雅黑" w:hAnsi="微软雅黑" w:cs="宋体" w:hint="eastAsia"/>
          <w:color w:val="2E5A97"/>
          <w:kern w:val="0"/>
          <w:szCs w:val="21"/>
        </w:rPr>
        <w:t>重要贡献的优秀科技工作者。</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3．事迹感人，适合公开宣传，有突出的先进性、代表性和影响力（不包括现役军人、公务员、参照公务员法管理的党政机关现任处级以上行政职务者）。</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三、评选名额</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全省评选出20名2022年江西省“最美科技工作者”。</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lastRenderedPageBreak/>
        <w:t>四、活动安排</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第一阶段：组织推荐。各设区市科协联合党委宣传部、科技局、国防科技工业管理部门，共同遴选本地区“最美科技工作者”。各省级学会（协会、研究会），各院校科协，各企业（园区）科协，三甲医院科协遴选本学科、本单位“最美科技工作者”。在组织推荐过程中，各地各单位要根据推选条件认真审核把关，确保推荐对象具有先进性、典型性和代表性。</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第二阶段：遴选发布。主办单位综合各地各单位推荐情况，组织专家对候选人进行评选，选出20名2022年江西省“最美科技工作者”人选，面向社会公示，接受社会监督。社会公示无异议后，经主办单位研究通过，在媒体发布2022年江西省“最美科技工作者”名单，</w:t>
      </w:r>
      <w:proofErr w:type="gramStart"/>
      <w:r w:rsidRPr="0093380D">
        <w:rPr>
          <w:rFonts w:ascii="微软雅黑" w:eastAsia="微软雅黑" w:hAnsi="微软雅黑" w:cs="宋体" w:hint="eastAsia"/>
          <w:color w:val="2E5A97"/>
          <w:kern w:val="0"/>
          <w:szCs w:val="21"/>
        </w:rPr>
        <w:t>适时举行</w:t>
      </w:r>
      <w:proofErr w:type="gramEnd"/>
      <w:r w:rsidRPr="0093380D">
        <w:rPr>
          <w:rFonts w:ascii="微软雅黑" w:eastAsia="微软雅黑" w:hAnsi="微软雅黑" w:cs="宋体" w:hint="eastAsia"/>
          <w:color w:val="2E5A97"/>
          <w:kern w:val="0"/>
          <w:szCs w:val="21"/>
        </w:rPr>
        <w:t>发布仪式，颁发荣誉证书。各地各单位可结合实际发布本地本单位2022年“最美科技工作者”。</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第三阶段：宣传学习。各地要充分利用报纸、广播、电视、网络、</w:t>
      </w:r>
      <w:proofErr w:type="gramStart"/>
      <w:r w:rsidRPr="0093380D">
        <w:rPr>
          <w:rFonts w:ascii="微软雅黑" w:eastAsia="微软雅黑" w:hAnsi="微软雅黑" w:cs="宋体" w:hint="eastAsia"/>
          <w:color w:val="2E5A97"/>
          <w:kern w:val="0"/>
          <w:szCs w:val="21"/>
        </w:rPr>
        <w:t>微信公众号</w:t>
      </w:r>
      <w:proofErr w:type="gramEnd"/>
      <w:r w:rsidRPr="0093380D">
        <w:rPr>
          <w:rFonts w:ascii="微软雅黑" w:eastAsia="微软雅黑" w:hAnsi="微软雅黑" w:cs="宋体" w:hint="eastAsia"/>
          <w:color w:val="2E5A97"/>
          <w:kern w:val="0"/>
          <w:szCs w:val="21"/>
        </w:rPr>
        <w:t>等宣传媒介，做好“最美科技工作者”先进事迹宣传报道。各地各单位围绕“最美科技工作者”主题，结合实际开展形式多样的宣讲活动，采取微视频、微课堂等群众接受的方式，讲好感人故事、谈出学习心得、升华使命责任。通过学习宣传，积极引导广大科技工作者不断从“最美科技工作者”身上汲取精神营养，把学习宣传活动激发的爱国之情、报国之志转化为加快推进全省高质量跨越式发展的实际行动，积极投身创新发展主战场，勇做新时代追梦人，为携手书写全面建设社会主义现代化江西的精彩华章提供有力的科技支撑和智力支持。</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窗体底端</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lastRenderedPageBreak/>
        <w:t>五、工作要求</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（一）加强组织领导。开展“最美科技工作者”学习宣传活动是是培育和</w:t>
      </w:r>
      <w:proofErr w:type="gramStart"/>
      <w:r w:rsidRPr="0093380D">
        <w:rPr>
          <w:rFonts w:ascii="微软雅黑" w:eastAsia="微软雅黑" w:hAnsi="微软雅黑" w:cs="宋体" w:hint="eastAsia"/>
          <w:color w:val="2E5A97"/>
          <w:kern w:val="0"/>
          <w:szCs w:val="21"/>
        </w:rPr>
        <w:t>践行</w:t>
      </w:r>
      <w:proofErr w:type="gramEnd"/>
      <w:r w:rsidRPr="0093380D">
        <w:rPr>
          <w:rFonts w:ascii="微软雅黑" w:eastAsia="微软雅黑" w:hAnsi="微软雅黑" w:cs="宋体" w:hint="eastAsia"/>
          <w:color w:val="2E5A97"/>
          <w:kern w:val="0"/>
          <w:szCs w:val="21"/>
        </w:rPr>
        <w:t>社会主义核心价值观的重要抓手，是做好科技工作者政治引领和政治吸纳工作的实际举措。各地各单位要充分认识活动的重要意义，切实加强组织领导，精心筹划部署，严密组织实施，积极稳妥做好相关工作，确保活动有力有序有效推进。</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二）做好统筹协调。各地各单位要充分发挥各自优势，加强协调、形成合力，组织好本地区本单位“最美科技工作者”学习宣传活动，及时推荐报送典型线索，配合做好采访、拍摄各项工作，共同把活动抓出质量、抓出声势、抓出影响。</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三）坚持工作原则。各地各单位要坚持“公开、公正、公平、择优”原则，严格遵守评选标准，充分发扬民主，保证推荐质量。推荐工作要坚持以科技工作者的思想品质、精神风貌和工作实绩为衡量基准，要书面向纪检监察、综治、卫健、税务、征信等有关部门征求所推选候选人的意见建议，确保候选人无违法违纪违规行为。</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四）注重改进创新。要深入研究探索新形势下典型宣传的内在规律，充分运用群众喜闻乐见的载体平台，大力推进学习宣传活动理念、内容、手段等全方位创新，增强活动的吸引力感染力引导力。要充分考虑科技工作者工作的实际特点，注重调动广大科技工作者参与的积极性，发挥好典型示范的激励作用，使学习典型、争当先进蔚然成风。</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各设区市科协（需征求相关联合主办单位意见）、各省级学会、各院校科协、各企业（园区）科协，三甲医院科协务必于4月6日前将推荐材料报送省科协。推荐材料要客观、准确、完整。包括：1.《2022年江西省“最美科技工作者”推荐表》</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lastRenderedPageBreak/>
        <w:t>2.《2022年江西省“最美科技工作者”推荐人选汇总表》</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3. 推荐人选小2寸正面免冠彩色照片，及体现先进事迹的工作或生活照片3—5张（配上照片内容的文字说明），照片请提供jpg格式，每</w:t>
      </w:r>
      <w:proofErr w:type="gramStart"/>
      <w:r w:rsidRPr="0093380D">
        <w:rPr>
          <w:rFonts w:ascii="微软雅黑" w:eastAsia="微软雅黑" w:hAnsi="微软雅黑" w:cs="宋体" w:hint="eastAsia"/>
          <w:color w:val="2E5A97"/>
          <w:kern w:val="0"/>
          <w:szCs w:val="21"/>
        </w:rPr>
        <w:t>幅照</w:t>
      </w:r>
      <w:proofErr w:type="gramEnd"/>
      <w:r w:rsidRPr="0093380D">
        <w:rPr>
          <w:rFonts w:ascii="微软雅黑" w:eastAsia="微软雅黑" w:hAnsi="微软雅黑" w:cs="宋体" w:hint="eastAsia"/>
          <w:color w:val="2E5A97"/>
          <w:kern w:val="0"/>
          <w:szCs w:val="21"/>
        </w:rPr>
        <w:t>片不小于2MB，用姓名+序号作为照片名。如有体现推荐人选工作生活的视频，也可报送（MP4或MOV格式，单个时长在3分钟以内，横</w:t>
      </w:r>
      <w:proofErr w:type="gramStart"/>
      <w:r w:rsidRPr="0093380D">
        <w:rPr>
          <w:rFonts w:ascii="微软雅黑" w:eastAsia="微软雅黑" w:hAnsi="微软雅黑" w:cs="宋体" w:hint="eastAsia"/>
          <w:color w:val="2E5A97"/>
          <w:kern w:val="0"/>
          <w:szCs w:val="21"/>
        </w:rPr>
        <w:t>屏竖屏拍摄</w:t>
      </w:r>
      <w:proofErr w:type="gramEnd"/>
      <w:r w:rsidRPr="0093380D">
        <w:rPr>
          <w:rFonts w:ascii="微软雅黑" w:eastAsia="微软雅黑" w:hAnsi="微软雅黑" w:cs="宋体" w:hint="eastAsia"/>
          <w:color w:val="2E5A97"/>
          <w:kern w:val="0"/>
          <w:szCs w:val="21"/>
        </w:rPr>
        <w:t>均可，画面人员穿着得体，避免逆光拍摄，分辨率为横版1920*1080或竖版1080*1920）。</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4. 《2022年“最美科技工作者”学习宣传活动开展情况汇总表》</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推荐材料均为电子版，表格请同时提供Word可编辑版本和PDF盖章版本。以压缩</w:t>
      </w:r>
      <w:proofErr w:type="gramStart"/>
      <w:r w:rsidRPr="0093380D">
        <w:rPr>
          <w:rFonts w:ascii="微软雅黑" w:eastAsia="微软雅黑" w:hAnsi="微软雅黑" w:cs="宋体" w:hint="eastAsia"/>
          <w:color w:val="2E5A97"/>
          <w:kern w:val="0"/>
          <w:szCs w:val="21"/>
        </w:rPr>
        <w:t>包形式</w:t>
      </w:r>
      <w:proofErr w:type="gramEnd"/>
      <w:r w:rsidRPr="0093380D">
        <w:rPr>
          <w:rFonts w:ascii="微软雅黑" w:eastAsia="微软雅黑" w:hAnsi="微软雅黑" w:cs="宋体" w:hint="eastAsia"/>
          <w:color w:val="2E5A97"/>
          <w:kern w:val="0"/>
          <w:szCs w:val="21"/>
        </w:rPr>
        <w:t>发送至指定电子邮箱，邮件标题为：2022年江西省“最美科技工作者”推荐+（推荐单位名称）。推荐材料涉及国家秘密的，按有关规定办理。</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 xml:space="preserve">联系人：省科协宣传调研部  </w:t>
      </w:r>
      <w:proofErr w:type="gramStart"/>
      <w:r w:rsidRPr="0093380D">
        <w:rPr>
          <w:rFonts w:ascii="微软雅黑" w:eastAsia="微软雅黑" w:hAnsi="微软雅黑" w:cs="宋体" w:hint="eastAsia"/>
          <w:color w:val="2E5A97"/>
          <w:kern w:val="0"/>
          <w:szCs w:val="21"/>
        </w:rPr>
        <w:t>衷</w:t>
      </w:r>
      <w:proofErr w:type="gramEnd"/>
      <w:r w:rsidRPr="0093380D">
        <w:rPr>
          <w:rFonts w:ascii="微软雅黑" w:eastAsia="微软雅黑" w:hAnsi="微软雅黑" w:cs="宋体" w:hint="eastAsia"/>
          <w:color w:val="2E5A97"/>
          <w:kern w:val="0"/>
          <w:szCs w:val="21"/>
        </w:rPr>
        <w:t>悦</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联系电话：0791-86261796</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电子邮箱：jxskxxdb@163.com</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附件：1.2022年江西省“最美科技工作者”推荐表</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2.2022年江西省“最美科技工作者”候选人汇总表</w:t>
      </w:r>
    </w:p>
    <w:p w:rsidR="0093380D" w:rsidRPr="0093380D" w:rsidRDefault="0093380D" w:rsidP="0093380D">
      <w:pPr>
        <w:widowControl/>
        <w:spacing w:before="100" w:beforeAutospacing="1" w:after="100" w:afterAutospacing="1" w:line="420" w:lineRule="atLeast"/>
        <w:ind w:firstLine="480"/>
        <w:jc w:val="lef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3.2022年“最美科技工作者”学习宣传活动开展情况汇总表</w:t>
      </w:r>
    </w:p>
    <w:p w:rsidR="0093380D" w:rsidRPr="0093380D" w:rsidRDefault="0093380D" w:rsidP="0093380D">
      <w:pPr>
        <w:widowControl/>
        <w:spacing w:before="100" w:beforeAutospacing="1" w:after="100" w:afterAutospacing="1" w:line="240" w:lineRule="atLeast"/>
        <w:ind w:firstLine="420"/>
        <w:jc w:val="left"/>
        <w:rPr>
          <w:rFonts w:ascii="微软雅黑" w:eastAsia="微软雅黑" w:hAnsi="微软雅黑" w:cs="宋体" w:hint="eastAsia"/>
          <w:color w:val="2E5A97"/>
          <w:kern w:val="0"/>
          <w:szCs w:val="21"/>
        </w:rPr>
      </w:pPr>
      <w:r w:rsidRPr="0093380D">
        <w:rPr>
          <w:rFonts w:ascii="微软雅黑" w:eastAsia="微软雅黑" w:hAnsi="微软雅黑" w:cs="宋体"/>
          <w:noProof/>
          <w:color w:val="2E5A97"/>
          <w:kern w:val="0"/>
          <w:szCs w:val="21"/>
        </w:rPr>
        <w:drawing>
          <wp:inline distT="0" distB="0" distL="0" distR="0">
            <wp:extent cx="152400" cy="152400"/>
            <wp:effectExtent l="0" t="0" r="0" b="0"/>
            <wp:docPr id="1" name="图片 1" descr="https://www.jxkx.gov.cn/core/extend/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xkx.gov.cn/core/extend/ueditor/dialogs/attachment/fileTypeImages/icon_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ooltip="附件--.docx" w:history="1">
        <w:r w:rsidRPr="0093380D">
          <w:rPr>
            <w:rFonts w:ascii="微软雅黑" w:eastAsia="微软雅黑" w:hAnsi="微软雅黑" w:cs="宋体" w:hint="eastAsia"/>
            <w:color w:val="0066CC"/>
            <w:kern w:val="0"/>
            <w:sz w:val="18"/>
            <w:szCs w:val="18"/>
            <w:u w:val="single"/>
          </w:rPr>
          <w:t>附件--.docx</w:t>
        </w:r>
      </w:hyperlink>
    </w:p>
    <w:p w:rsidR="0093380D" w:rsidRPr="0093380D" w:rsidRDefault="0093380D" w:rsidP="0093380D">
      <w:pPr>
        <w:widowControl/>
        <w:spacing w:before="100" w:beforeAutospacing="1" w:after="100" w:afterAutospacing="1" w:line="420" w:lineRule="atLeast"/>
        <w:ind w:firstLine="480"/>
        <w:jc w:val="righ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lastRenderedPageBreak/>
        <w:t>中共江西省委宣传部      江西省科学技术协会       </w:t>
      </w:r>
    </w:p>
    <w:p w:rsidR="0093380D" w:rsidRPr="0093380D" w:rsidRDefault="0093380D" w:rsidP="0093380D">
      <w:pPr>
        <w:widowControl/>
        <w:spacing w:before="100" w:beforeAutospacing="1" w:after="100" w:afterAutospacing="1" w:line="420" w:lineRule="atLeast"/>
        <w:ind w:firstLine="480"/>
        <w:jc w:val="righ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江西省科学技术厅        江西省国防科学工业办公室</w:t>
      </w:r>
    </w:p>
    <w:p w:rsidR="0093380D" w:rsidRPr="0093380D" w:rsidRDefault="0093380D" w:rsidP="0093380D">
      <w:pPr>
        <w:widowControl/>
        <w:spacing w:before="100" w:beforeAutospacing="1" w:after="100" w:afterAutospacing="1" w:line="420" w:lineRule="atLeast"/>
        <w:ind w:firstLine="480"/>
        <w:jc w:val="right"/>
        <w:rPr>
          <w:rFonts w:ascii="微软雅黑" w:eastAsia="微软雅黑" w:hAnsi="微软雅黑" w:cs="宋体" w:hint="eastAsia"/>
          <w:color w:val="2E5A97"/>
          <w:kern w:val="0"/>
          <w:szCs w:val="21"/>
        </w:rPr>
      </w:pPr>
      <w:r w:rsidRPr="0093380D">
        <w:rPr>
          <w:rFonts w:ascii="微软雅黑" w:eastAsia="微软雅黑" w:hAnsi="微软雅黑" w:cs="宋体" w:hint="eastAsia"/>
          <w:color w:val="2E5A97"/>
          <w:kern w:val="0"/>
          <w:szCs w:val="21"/>
        </w:rPr>
        <w:t>               2022年3月17日</w:t>
      </w:r>
    </w:p>
    <w:p w:rsidR="0057250C" w:rsidRDefault="0093380D"/>
    <w:sectPr w:rsidR="00572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0D"/>
    <w:rsid w:val="0005098B"/>
    <w:rsid w:val="00365CA4"/>
    <w:rsid w:val="00933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DCB31-80B6-4B89-98C0-67A7E3C1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80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33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68025">
      <w:bodyDiv w:val="1"/>
      <w:marLeft w:val="0"/>
      <w:marRight w:val="0"/>
      <w:marTop w:val="0"/>
      <w:marBottom w:val="0"/>
      <w:divBdr>
        <w:top w:val="none" w:sz="0" w:space="0" w:color="auto"/>
        <w:left w:val="none" w:sz="0" w:space="0" w:color="auto"/>
        <w:bottom w:val="none" w:sz="0" w:space="0" w:color="auto"/>
        <w:right w:val="none" w:sz="0" w:space="0" w:color="auto"/>
      </w:divBdr>
      <w:divsChild>
        <w:div w:id="1576041831">
          <w:marLeft w:val="450"/>
          <w:marRight w:val="450"/>
          <w:marTop w:val="0"/>
          <w:marBottom w:val="0"/>
          <w:divBdr>
            <w:top w:val="none" w:sz="0" w:space="0" w:color="auto"/>
            <w:left w:val="none" w:sz="0" w:space="0" w:color="auto"/>
            <w:bottom w:val="none" w:sz="0" w:space="0" w:color="auto"/>
            <w:right w:val="none" w:sz="0" w:space="0" w:color="auto"/>
          </w:divBdr>
          <w:divsChild>
            <w:div w:id="1238904904">
              <w:marLeft w:val="0"/>
              <w:marRight w:val="0"/>
              <w:marTop w:val="0"/>
              <w:marBottom w:val="0"/>
              <w:divBdr>
                <w:top w:val="none" w:sz="0" w:space="0" w:color="auto"/>
                <w:left w:val="none" w:sz="0" w:space="0" w:color="auto"/>
                <w:bottom w:val="single" w:sz="12" w:space="0" w:color="2F99D7"/>
                <w:right w:val="none" w:sz="0" w:space="0" w:color="auto"/>
              </w:divBdr>
            </w:div>
          </w:divsChild>
        </w:div>
        <w:div w:id="257103942">
          <w:marLeft w:val="300"/>
          <w:marRight w:val="30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xkx.gov.cn/static/upload/file/20220317/1647510120618526.docx"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KYC-2022</dc:creator>
  <cp:keywords/>
  <dc:description/>
  <cp:lastModifiedBy>KYC-2022</cp:lastModifiedBy>
  <cp:revision>1</cp:revision>
  <dcterms:created xsi:type="dcterms:W3CDTF">2022-03-21T03:02:00Z</dcterms:created>
  <dcterms:modified xsi:type="dcterms:W3CDTF">2022-03-21T03:03:00Z</dcterms:modified>
</cp:coreProperties>
</file>