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88" w:line="444" w:lineRule="exact"/>
        <w:ind w:left="132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江西省上市公司科技攻关技术榜单</w:t>
      </w:r>
    </w:p>
    <w:p>
      <w:pPr>
        <w:spacing w:before="79"/>
      </w:pPr>
    </w:p>
    <w:p>
      <w:pPr>
        <w:spacing w:before="79"/>
      </w:pPr>
    </w:p>
    <w:tbl>
      <w:tblPr>
        <w:tblStyle w:val="5"/>
        <w:tblW w:w="9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312"/>
        <w:gridCol w:w="2639"/>
        <w:gridCol w:w="45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5" w:type="dxa"/>
            <w:vAlign w:val="top"/>
          </w:tcPr>
          <w:p>
            <w:pPr>
              <w:spacing w:before="281" w:line="220" w:lineRule="auto"/>
              <w:ind w:left="1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top"/>
          </w:tcPr>
          <w:p>
            <w:pPr>
              <w:spacing w:before="280" w:line="219" w:lineRule="auto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公司名称</w:t>
            </w:r>
          </w:p>
        </w:tc>
        <w:tc>
          <w:tcPr>
            <w:tcW w:w="2639" w:type="dxa"/>
            <w:vAlign w:val="top"/>
          </w:tcPr>
          <w:p>
            <w:pPr>
              <w:spacing w:before="280" w:line="220" w:lineRule="auto"/>
              <w:ind w:left="6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所属技术领域</w:t>
            </w:r>
          </w:p>
        </w:tc>
        <w:tc>
          <w:tcPr>
            <w:tcW w:w="4532" w:type="dxa"/>
            <w:vAlign w:val="top"/>
          </w:tcPr>
          <w:p>
            <w:pPr>
              <w:spacing w:before="280" w:line="218" w:lineRule="auto"/>
              <w:ind w:left="15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具体研发项目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1" w:line="186" w:lineRule="auto"/>
              <w:ind w:left="348"/>
            </w:pPr>
            <w:r>
              <w:t>1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77" w:line="218" w:lineRule="auto"/>
              <w:ind w:left="200"/>
            </w:pPr>
            <w:r>
              <w:rPr>
                <w:spacing w:val="-6"/>
              </w:rPr>
              <w:t>晶科能源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119" w:line="229" w:lineRule="auto"/>
              <w:ind w:left="125" w:right="132" w:hanging="7"/>
            </w:pPr>
            <w:r>
              <w:rPr>
                <w:spacing w:val="-2"/>
              </w:rPr>
              <w:t>光伏电池技术领域中的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一些关键技术难题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119" w:line="227" w:lineRule="auto"/>
              <w:ind w:left="124" w:right="107" w:hanging="10"/>
            </w:pPr>
            <w:r>
              <w:rPr>
                <w:spacing w:val="-3"/>
              </w:rPr>
              <w:t>N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型电池产研技术、Perc、TOPCon、BC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等</w:t>
            </w:r>
            <w:r>
              <w:t xml:space="preserve"> </w:t>
            </w:r>
            <w:r>
              <w:rPr>
                <w:spacing w:val="-2"/>
              </w:rPr>
              <w:t>高效电池与组件技术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09" w:line="186" w:lineRule="auto"/>
              <w:ind w:left="342"/>
            </w:pPr>
            <w:r>
              <w:t>2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75" w:line="214" w:lineRule="auto"/>
              <w:ind w:left="185"/>
            </w:pPr>
            <w:r>
              <w:rPr>
                <w:spacing w:val="-3"/>
              </w:rPr>
              <w:t>赣锋锂业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275" w:line="214" w:lineRule="auto"/>
              <w:ind w:left="116"/>
            </w:pPr>
            <w:r>
              <w:rPr>
                <w:spacing w:val="-2"/>
              </w:rPr>
              <w:t>锂电池领域的研发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118" w:line="228" w:lineRule="auto"/>
              <w:ind w:left="142" w:right="221" w:hanging="22"/>
            </w:pPr>
            <w:r>
              <w:rPr>
                <w:spacing w:val="-3"/>
              </w:rPr>
              <w:t>锂电池研发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项目； 赣锋锂电消费类锂</w:t>
            </w:r>
            <w:r>
              <w:t xml:space="preserve"> </w:t>
            </w:r>
            <w:r>
              <w:rPr>
                <w:spacing w:val="-7"/>
              </w:rPr>
              <w:t>电池电芯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PACK 自动化制造项目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0" w:line="186" w:lineRule="auto"/>
              <w:ind w:left="351"/>
            </w:pPr>
            <w:r>
              <w:t>3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76" w:line="214" w:lineRule="auto"/>
              <w:ind w:left="191"/>
            </w:pPr>
            <w:r>
              <w:rPr>
                <w:spacing w:val="-5"/>
              </w:rPr>
              <w:t>江中药业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276" w:line="214" w:lineRule="auto"/>
              <w:ind w:left="138"/>
            </w:pPr>
            <w:r>
              <w:rPr>
                <w:spacing w:val="-4"/>
              </w:rPr>
              <w:t>中医药产品技术的研发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276" w:line="214" w:lineRule="auto"/>
              <w:ind w:left="142"/>
            </w:pPr>
            <w:r>
              <w:rPr>
                <w:spacing w:val="-3"/>
              </w:rPr>
              <w:t>中药、大产品、大健康等重点研发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0" w:line="186" w:lineRule="auto"/>
              <w:ind w:left="341"/>
            </w:pPr>
            <w:r>
              <w:t>4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75" w:line="217" w:lineRule="auto"/>
              <w:ind w:left="191"/>
            </w:pPr>
            <w:r>
              <w:rPr>
                <w:spacing w:val="-5"/>
              </w:rPr>
              <w:t>江铃汽车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120" w:line="228" w:lineRule="auto"/>
              <w:ind w:left="113" w:right="132" w:firstLine="8"/>
            </w:pPr>
            <w:r>
              <w:rPr>
                <w:spacing w:val="-3"/>
              </w:rPr>
              <w:t>汽车安全技术、声学与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振动控制技术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276" w:line="214" w:lineRule="auto"/>
              <w:ind w:left="112"/>
            </w:pPr>
            <w:r>
              <w:rPr>
                <w:spacing w:val="-1"/>
              </w:rPr>
              <w:t>碰撞安全技术、噪声与震动实验技术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4" w:line="183" w:lineRule="auto"/>
              <w:ind w:left="345"/>
            </w:pPr>
            <w:r>
              <w:t>5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76" w:line="214" w:lineRule="auto"/>
              <w:ind w:left="182"/>
            </w:pPr>
            <w:r>
              <w:rPr>
                <w:spacing w:val="-3"/>
              </w:rPr>
              <w:t>博雅生物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120" w:line="229" w:lineRule="auto"/>
              <w:ind w:left="112" w:right="132" w:firstLine="13"/>
            </w:pPr>
            <w:r>
              <w:rPr>
                <w:spacing w:val="-3"/>
              </w:rPr>
              <w:t>生物技术和血液制品技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术难题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119" w:line="227" w:lineRule="auto"/>
              <w:ind w:left="116" w:right="220"/>
            </w:pPr>
            <w:r>
              <w:rPr>
                <w:spacing w:val="-4"/>
              </w:rPr>
              <w:t>vWF 因子、高浓度（10%）静丙、C</w:t>
            </w:r>
            <w:r>
              <w:rPr>
                <w:spacing w:val="-5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酯酶</w:t>
            </w:r>
            <w:r>
              <w:t xml:space="preserve"> </w:t>
            </w:r>
            <w:r>
              <w:rPr>
                <w:spacing w:val="-2"/>
              </w:rPr>
              <w:t>抑制剂等创新品种的研发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6" w:lineRule="auto"/>
              <w:ind w:left="344"/>
            </w:pPr>
            <w:r>
              <w:t>6</w:t>
            </w:r>
          </w:p>
        </w:tc>
        <w:tc>
          <w:tcPr>
            <w:tcW w:w="13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90"/>
            </w:pPr>
            <w:r>
              <w:rPr>
                <w:spacing w:val="-4"/>
              </w:rPr>
              <w:t>孚能科技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193" w:line="227" w:lineRule="auto"/>
              <w:ind w:left="121" w:right="132" w:hanging="7"/>
            </w:pPr>
            <w:r>
              <w:rPr>
                <w:spacing w:val="-2"/>
              </w:rPr>
              <w:t>新能源领域中新材料体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系电池领域的研发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36" w:line="229" w:lineRule="auto"/>
              <w:ind w:left="115" w:right="111" w:firstLine="9"/>
            </w:pPr>
            <w:r>
              <w:rPr>
                <w:spacing w:val="-4"/>
              </w:rPr>
              <w:t>高性能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LMFP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电池、大软包（SPS）产品；</w:t>
            </w:r>
            <w:r>
              <w:t xml:space="preserve"> </w:t>
            </w:r>
            <w:r>
              <w:rPr>
                <w:spacing w:val="-2"/>
              </w:rPr>
              <w:t>新型正极材料、新型负极材料、固态电解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质等方面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7" w:line="183" w:lineRule="auto"/>
              <w:ind w:left="344"/>
            </w:pPr>
            <w:r>
              <w:t>7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79" w:line="214" w:lineRule="auto"/>
              <w:ind w:left="179"/>
            </w:pPr>
            <w:r>
              <w:rPr>
                <w:spacing w:val="-2"/>
              </w:rPr>
              <w:t>联创光电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280" w:line="214" w:lineRule="auto"/>
              <w:ind w:left="121"/>
            </w:pPr>
            <w:r>
              <w:rPr>
                <w:spacing w:val="-3"/>
              </w:rPr>
              <w:t>可控核聚变技术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280" w:line="214" w:lineRule="auto"/>
              <w:ind w:left="125"/>
            </w:pPr>
            <w:r>
              <w:rPr>
                <w:spacing w:val="-3"/>
              </w:rPr>
              <w:t>可控核聚变技术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3" w:line="186" w:lineRule="auto"/>
              <w:ind w:left="344"/>
            </w:pPr>
            <w:r>
              <w:t>8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79" w:line="216" w:lineRule="auto"/>
              <w:ind w:left="192"/>
            </w:pPr>
            <w:r>
              <w:rPr>
                <w:spacing w:val="-5"/>
              </w:rPr>
              <w:t>洪都航空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279" w:line="216" w:lineRule="auto"/>
              <w:ind w:left="108"/>
            </w:pPr>
            <w:r>
              <w:rPr>
                <w:spacing w:val="-2"/>
              </w:rPr>
              <w:t>航空技术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124" w:line="227" w:lineRule="auto"/>
              <w:ind w:left="126" w:right="108" w:firstLine="6"/>
            </w:pPr>
            <w:r>
              <w:rPr>
                <w:spacing w:val="-2"/>
              </w:rPr>
              <w:t>空面导弹研制，初、中、高级教练机全谱</w:t>
            </w:r>
            <w:r>
              <w:t xml:space="preserve"> </w:t>
            </w:r>
            <w:r>
              <w:rPr>
                <w:spacing w:val="-2"/>
              </w:rPr>
              <w:t>系产品的研制开发和生产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4" w:line="186" w:lineRule="auto"/>
              <w:ind w:left="344"/>
            </w:pPr>
            <w:r>
              <w:t>9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80" w:line="216" w:lineRule="auto"/>
              <w:ind w:left="186"/>
            </w:pPr>
            <w:r>
              <w:rPr>
                <w:spacing w:val="-3"/>
              </w:rPr>
              <w:t>天新药业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125" w:line="228" w:lineRule="auto"/>
              <w:ind w:left="110" w:right="132" w:firstLine="28"/>
            </w:pPr>
            <w:r>
              <w:rPr>
                <w:spacing w:val="-4"/>
              </w:rPr>
              <w:t>医药科技和营养科学领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域的研发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125" w:line="227" w:lineRule="auto"/>
              <w:ind w:left="122" w:right="160"/>
            </w:pPr>
            <w:r>
              <w:rPr>
                <w:spacing w:val="-5"/>
              </w:rPr>
              <w:t>维生素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B5、维生素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A、胆固醇及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25-羟基</w:t>
            </w:r>
            <w:r>
              <w:t xml:space="preserve"> </w:t>
            </w:r>
            <w:r>
              <w:rPr>
                <w:spacing w:val="-5"/>
              </w:rPr>
              <w:t>维生素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D3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等研发项目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5" w:type="dxa"/>
            <w:vAlign w:val="top"/>
          </w:tcPr>
          <w:p>
            <w:pPr>
              <w:pStyle w:val="6"/>
              <w:spacing w:before="315" w:line="186" w:lineRule="auto"/>
              <w:ind w:left="288"/>
            </w:pPr>
            <w:r>
              <w:rPr>
                <w:spacing w:val="-7"/>
              </w:rPr>
              <w:t>10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280" w:line="214" w:lineRule="auto"/>
              <w:ind w:left="179"/>
            </w:pPr>
            <w:r>
              <w:rPr>
                <w:spacing w:val="-2"/>
              </w:rPr>
              <w:t>联创电子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125" w:line="229" w:lineRule="auto"/>
              <w:ind w:left="112" w:right="132" w:firstLine="9"/>
            </w:pPr>
            <w:r>
              <w:rPr>
                <w:spacing w:val="-3"/>
              </w:rPr>
              <w:t>汽车电子和智能驾驶技</w:t>
            </w:r>
            <w:r>
              <w:rPr>
                <w:spacing w:val="8"/>
              </w:rPr>
              <w:t xml:space="preserve"> </w:t>
            </w:r>
            <w:r>
              <w:t>术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125" w:line="227" w:lineRule="auto"/>
              <w:ind w:left="120" w:right="111"/>
            </w:pPr>
            <w:r>
              <w:rPr>
                <w:spacing w:val="-2"/>
              </w:rPr>
              <w:t>激光雷达核心光学部件、毫米波雷达、车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载触控屏、ARHUD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等研发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7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6" w:lineRule="auto"/>
              <w:ind w:left="288"/>
            </w:pPr>
            <w:r>
              <w:rPr>
                <w:spacing w:val="-7"/>
              </w:rPr>
              <w:t>11</w:t>
            </w:r>
          </w:p>
        </w:tc>
        <w:tc>
          <w:tcPr>
            <w:tcW w:w="13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1"/>
            </w:pPr>
            <w:r>
              <w:rPr>
                <w:spacing w:val="-5"/>
              </w:rPr>
              <w:t>江西铜业</w:t>
            </w:r>
          </w:p>
        </w:tc>
        <w:tc>
          <w:tcPr>
            <w:tcW w:w="26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14"/>
            </w:pPr>
            <w:r>
              <w:rPr>
                <w:spacing w:val="-2"/>
              </w:rPr>
              <w:t>新材料研发技术难题</w:t>
            </w:r>
          </w:p>
        </w:tc>
        <w:tc>
          <w:tcPr>
            <w:tcW w:w="4532" w:type="dxa"/>
            <w:vAlign w:val="top"/>
          </w:tcPr>
          <w:p>
            <w:pPr>
              <w:pStyle w:val="6"/>
              <w:spacing w:before="38" w:line="230" w:lineRule="auto"/>
              <w:ind w:left="117" w:right="108"/>
              <w:jc w:val="both"/>
            </w:pPr>
            <w:r>
              <w:rPr>
                <w:spacing w:val="-2"/>
              </w:rPr>
              <w:t>组建铜产业科技创新联合体对“稀土铜材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导热管”等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项省级以上科研项目开展</w:t>
            </w:r>
            <w:r>
              <w:t xml:space="preserve">  </w:t>
            </w:r>
            <w:r>
              <w:rPr>
                <w:spacing w:val="-4"/>
              </w:rPr>
              <w:t>攻关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0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7"/>
      <w:pgMar w:top="400" w:right="1870" w:bottom="1874" w:left="1465" w:header="0" w:footer="15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RjOTIxNTc4ZWI2ODJhYzBlM2M0ZTEzY2FmNzFlZDYifQ=="/>
  </w:docVars>
  <w:rsids>
    <w:rsidRoot w:val="00000000"/>
    <w:rsid w:val="1C290AD4"/>
    <w:rsid w:val="32A4590A"/>
    <w:rsid w:val="74651FB6"/>
    <w:rsid w:val="78B86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573</Words>
  <Characters>606</Characters>
  <TotalTime>1</TotalTime>
  <ScaleCrop>false</ScaleCrop>
  <LinksUpToDate>false</LinksUpToDate>
  <CharactersWithSpaces>666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2024-07-11T14:57:00Z</dcterms:created>
  <dc:creator>Lenovo User</dc:creator>
  <cp:lastModifiedBy>科师大-廖斌</cp:lastModifiedBy>
  <dcterms:modified xsi:type="dcterms:W3CDTF">2024-07-11T10:12:14Z</dcterms:modified>
  <dc:title>关于2010年做好学校突发公共卫生事件防控工作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2024-07-11T16:08:56Z</vt:filetime>
  </property>
  <property fmtid="{D5CDD505-2E9C-101B-9397-08002B2CF9AE}" pid="4" name="KSOProductBuildVer">
    <vt:lpwstr>2052-12.1.0.16929</vt:lpwstr>
  </property>
  <property fmtid="{D5CDD505-2E9C-101B-9397-08002B2CF9AE}" pid="5" name="ICV">
    <vt:lpwstr>E08169E5266B47CCB1B96F5EB399F65B_13</vt:lpwstr>
  </property>
</Properties>
</file>