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0"/>
        </w:rPr>
        <w:t>江西科技师范大学动物实验伦理审查申请及意见表</w:t>
      </w:r>
    </w:p>
    <w:tbl>
      <w:tblPr>
        <w:tblStyle w:val="5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985"/>
        <w:gridCol w:w="3104"/>
        <w:gridCol w:w="880"/>
        <w:gridCol w:w="790"/>
      </w:tblGrid>
      <w:tr>
        <w:trPr>
          <w:trHeight w:val="841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审查项目名称</w:t>
            </w:r>
          </w:p>
        </w:tc>
        <w:tc>
          <w:tcPr>
            <w:tcW w:w="675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rPr>
          <w:trHeight w:val="495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审查项目类别</w:t>
            </w:r>
          </w:p>
        </w:tc>
        <w:tc>
          <w:tcPr>
            <w:tcW w:w="6759" w:type="dxa"/>
            <w:gridSpan w:val="4"/>
            <w:vAlign w:val="center"/>
          </w:tcPr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sym w:font="Wingdings 2" w:char="00A3"/>
            </w:r>
            <w:r>
              <w:rPr>
                <w:rFonts w:hint="eastAsia" w:ascii="Times New Roman" w:hAnsi="Times New Roman" w:eastAsia="宋体" w:cs="Times New Roman"/>
              </w:rPr>
              <w:t xml:space="preserve">已立项科研 </w:t>
            </w:r>
            <w:r>
              <w:rPr>
                <w:rFonts w:ascii="Times New Roman" w:hAnsi="Times New Roman" w:eastAsia="宋体" w:cs="Times New Roma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</w:rPr>
              <w:sym w:font="Wingdings 2" w:char="00A3"/>
            </w:r>
            <w:r>
              <w:rPr>
                <w:rFonts w:ascii="Times New Roman" w:hAnsi="Times New Roman" w:eastAsia="宋体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</w:rPr>
              <w:t xml:space="preserve">拟开展科研 </w:t>
            </w:r>
            <w:r>
              <w:rPr>
                <w:rFonts w:ascii="Times New Roman" w:hAnsi="Times New Roman" w:eastAsia="宋体" w:cs="Times New Roman"/>
              </w:rPr>
              <w:t xml:space="preserve">      </w:t>
            </w:r>
            <w:r>
              <w:rPr>
                <w:rFonts w:hint="eastAsia" w:ascii="Times New Roman" w:hAnsi="Times New Roman" w:eastAsia="宋体" w:cs="Times New Roman"/>
              </w:rPr>
              <w:sym w:font="Wingdings 2" w:char="00A3"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</w:rPr>
              <w:t>其他</w:t>
            </w:r>
          </w:p>
        </w:tc>
      </w:tr>
      <w:tr>
        <w:tc>
          <w:tcPr>
            <w:tcW w:w="9164" w:type="dxa"/>
            <w:gridSpan w:val="5"/>
            <w:vAlign w:val="center"/>
          </w:tcPr>
          <w:p>
            <w:pPr>
              <w:ind w:firstLine="420" w:firstLineChars="200"/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具体审查内容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：</w:t>
            </w:r>
          </w:p>
        </w:tc>
      </w:tr>
      <w:tr>
        <w:tc>
          <w:tcPr>
            <w:tcW w:w="240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评审条目</w:t>
            </w:r>
          </w:p>
        </w:tc>
        <w:tc>
          <w:tcPr>
            <w:tcW w:w="508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评审说明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是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否</w:t>
            </w:r>
          </w:p>
        </w:tc>
      </w:tr>
      <w:tr>
        <w:tc>
          <w:tcPr>
            <w:tcW w:w="2405" w:type="dxa"/>
            <w:vMerge w:val="restart"/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1.动物实验的必要性</w:t>
            </w: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实验方案是否科学，合理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c>
          <w:tcPr>
            <w:tcW w:w="240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是否不能用非动物模型模拟动物实验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240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是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</w:rPr>
              <w:t>否有体外实验作为基础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</w:trPr>
        <w:tc>
          <w:tcPr>
            <w:tcW w:w="2405" w:type="dxa"/>
            <w:vMerge w:val="restart"/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2.使用动物种类的合理性</w:t>
            </w: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是否没有更小型的实验动物可以代替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0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选择的实验动物种类是否为必需的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05" w:type="dxa"/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3.使用实验动物数量的合理性</w:t>
            </w: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在符合统计学要求的情况下，是否使用最小数量的实验动物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05" w:type="dxa"/>
            <w:vMerge w:val="restart"/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4.手术方案是否符合伦理要求</w:t>
            </w: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手术前是否实施动物麻痹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0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选择的麻醉药物及麻醉途径是否合理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0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在满足实验要求的情况下是否可以将动物的痛苦降到最低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05" w:type="dxa"/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5.实验周期的合理性</w:t>
            </w: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在满足实验要求的情况下，实验周期是否最短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05" w:type="dxa"/>
            <w:vMerge w:val="restart"/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6.实验结束后动物的处理是否符合伦理要求</w:t>
            </w: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是否采用将痛苦减少到最低的处死方式处理实验结束的动物，如麻醉处死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05" w:type="dxa"/>
            <w:vMerge w:val="continue"/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089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实验动物尸体、标本、废弃物是否符合无害化处理方案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</w:rPr>
              <w:t>项目负责人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310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职称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73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伦理初审意见</w:t>
            </w:r>
          </w:p>
        </w:tc>
        <w:tc>
          <w:tcPr>
            <w:tcW w:w="6759" w:type="dxa"/>
            <w:gridSpan w:val="4"/>
          </w:tcPr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经本伦理委员会初步审查，该项目符合上述审查内容，同意该科研项目申报。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本项目在获得立项后、动物实验实施前，须报告本伦理委员会，经审查批准后再实施。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</w:t>
            </w:r>
            <w:r>
              <w:rPr>
                <w:rFonts w:ascii="Times New Roman" w:hAnsi="Times New Roman" w:eastAsia="宋体" w:cs="Times New Roman"/>
              </w:rPr>
              <w:t xml:space="preserve">                              </w:t>
            </w:r>
          </w:p>
          <w:p>
            <w:pPr>
              <w:spacing w:line="360" w:lineRule="auto"/>
              <w:ind w:firstLine="3780" w:firstLineChars="180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</w:rPr>
              <w:t xml:space="preserve">盖 </w:t>
            </w:r>
            <w:r>
              <w:rPr>
                <w:rFonts w:ascii="Times New Roman" w:hAnsi="Times New Roman" w:eastAsia="宋体" w:cs="Times New Roma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</w:rPr>
              <w:t>章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</w:t>
            </w:r>
            <w:r>
              <w:rPr>
                <w:rFonts w:ascii="Times New Roman" w:hAnsi="Times New Roman" w:eastAsia="宋体" w:cs="Times New Roman"/>
              </w:rPr>
              <w:t xml:space="preserve">                            </w:t>
            </w:r>
            <w:r>
              <w:rPr>
                <w:rFonts w:hint="eastAsia" w:ascii="Times New Roman" w:hAnsi="Times New Roman" w:eastAsia="宋体" w:cs="Times New Roman"/>
              </w:rPr>
              <w:t xml:space="preserve">年 </w:t>
            </w:r>
            <w:r>
              <w:rPr>
                <w:rFonts w:ascii="Times New Roman" w:hAnsi="Times New Roman" w:eastAsia="宋体" w:cs="Times New Roma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</w:rPr>
              <w:t xml:space="preserve">月 </w:t>
            </w:r>
            <w:r>
              <w:rPr>
                <w:rFonts w:ascii="Times New Roman" w:hAnsi="Times New Roman" w:eastAsia="宋体" w:cs="Times New Roma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4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伦理委员会联系人</w:t>
            </w:r>
          </w:p>
        </w:tc>
        <w:tc>
          <w:tcPr>
            <w:tcW w:w="675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附录：动物实验方案（以下实验方案科研处实验动物审查委员会留存）</w:t>
      </w:r>
    </w:p>
    <w:tbl>
      <w:tblPr>
        <w:tblStyle w:val="5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8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9164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9164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454" w:type="dxa"/>
            <w:vAlign w:val="center"/>
          </w:tcPr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动物实验方案</w:t>
            </w: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10" w:type="dxa"/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RiNTYzZTY1NDA4NWJmZDA3MTlmZGQxYWZjZDU4YTcifQ=="/>
  </w:docVars>
  <w:rsids>
    <w:rsidRoot w:val="00956DA7"/>
    <w:rsid w:val="00084462"/>
    <w:rsid w:val="002855F5"/>
    <w:rsid w:val="0037258B"/>
    <w:rsid w:val="004A5133"/>
    <w:rsid w:val="004E7650"/>
    <w:rsid w:val="00536C96"/>
    <w:rsid w:val="006D36FA"/>
    <w:rsid w:val="00763CDE"/>
    <w:rsid w:val="008460F2"/>
    <w:rsid w:val="00956DA7"/>
    <w:rsid w:val="00B60436"/>
    <w:rsid w:val="01CA5CC8"/>
    <w:rsid w:val="0D425EC2"/>
    <w:rsid w:val="0FF305B2"/>
    <w:rsid w:val="11BF5650"/>
    <w:rsid w:val="19753B0F"/>
    <w:rsid w:val="1CA53161"/>
    <w:rsid w:val="278D4F19"/>
    <w:rsid w:val="29E76B67"/>
    <w:rsid w:val="2A8B7A35"/>
    <w:rsid w:val="2AA50EFC"/>
    <w:rsid w:val="2D302CEA"/>
    <w:rsid w:val="34F52A80"/>
    <w:rsid w:val="37EA7EAA"/>
    <w:rsid w:val="3E1D5959"/>
    <w:rsid w:val="40EA7211"/>
    <w:rsid w:val="43E66E71"/>
    <w:rsid w:val="48315726"/>
    <w:rsid w:val="49E25ACD"/>
    <w:rsid w:val="4FF363B3"/>
    <w:rsid w:val="59E56370"/>
    <w:rsid w:val="5E541D16"/>
    <w:rsid w:val="60237BF2"/>
    <w:rsid w:val="73BC5F3C"/>
    <w:rsid w:val="76C70E7F"/>
    <w:rsid w:val="7AD01834"/>
    <w:rsid w:val="B8FD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513</Words>
  <Characters>519</Characters>
  <Lines>4</Lines>
  <Paragraphs>1</Paragraphs>
  <TotalTime>2</TotalTime>
  <ScaleCrop>false</ScaleCrop>
  <LinksUpToDate>false</LinksUpToDate>
  <CharactersWithSpaces>608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2022-03-11T15:16:00Z</dcterms:created>
  <dc:creator>万 昌健</dc:creator>
  <cp:lastModifiedBy>李尚玲</cp:lastModifiedBy>
  <cp:lastPrinted>2022-03-11T15:52:00Z</cp:lastPrinted>
  <dcterms:modified xsi:type="dcterms:W3CDTF">2023-10-06T11:04:39Z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75C6ECE4F7D04C14A2E00337A0D60E0E</vt:lpwstr>
  </property>
</Properties>
</file>